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BA" w:rsidRDefault="00520DBA" w:rsidP="00520DBA">
      <w:pPr>
        <w:autoSpaceDE w:val="0"/>
        <w:autoSpaceDN w:val="0"/>
        <w:adjustRightInd w:val="0"/>
        <w:spacing w:before="0"/>
        <w:jc w:val="center"/>
        <w:rPr>
          <w:rFonts w:ascii="Comic Sans MS" w:hAnsi="Comic Sans MS" w:cs="Comic Sans MS"/>
          <w:b/>
          <w:bCs/>
          <w:color w:val="0070C0"/>
          <w:sz w:val="24"/>
          <w:szCs w:val="24"/>
          <w:u w:val="single"/>
          <w:lang w:val="en"/>
        </w:rPr>
      </w:pPr>
      <w:r>
        <w:rPr>
          <w:rFonts w:ascii="Comic Sans MS" w:hAnsi="Comic Sans MS" w:cs="Comic Sans MS"/>
          <w:b/>
          <w:bCs/>
          <w:color w:val="0070C0"/>
          <w:sz w:val="24"/>
          <w:szCs w:val="24"/>
          <w:u w:val="single"/>
          <w:lang w:val="en"/>
        </w:rPr>
        <w:t xml:space="preserve">Activity Response Form </w:t>
      </w:r>
    </w:p>
    <w:p w:rsidR="00520DBA" w:rsidRDefault="00520DBA" w:rsidP="00520DBA">
      <w:pPr>
        <w:autoSpaceDE w:val="0"/>
        <w:autoSpaceDN w:val="0"/>
        <w:adjustRightInd w:val="0"/>
        <w:spacing w:before="0"/>
        <w:jc w:val="center"/>
        <w:rPr>
          <w:rFonts w:ascii="Comic Sans MS" w:hAnsi="Comic Sans MS" w:cs="Comic Sans MS"/>
          <w:b/>
          <w:bCs/>
          <w:color w:val="0070C0"/>
          <w:sz w:val="24"/>
          <w:szCs w:val="24"/>
          <w:u w:val="single"/>
          <w:lang w:val="en"/>
        </w:rPr>
      </w:pPr>
    </w:p>
    <w:p w:rsidR="00520DBA" w:rsidRDefault="00520DBA" w:rsidP="00520DBA">
      <w:pPr>
        <w:autoSpaceDE w:val="0"/>
        <w:autoSpaceDN w:val="0"/>
        <w:adjustRightInd w:val="0"/>
        <w:spacing w:before="0"/>
        <w:jc w:val="center"/>
        <w:rPr>
          <w:rFonts w:ascii="Comic Sans MS" w:hAnsi="Comic Sans MS" w:cs="Comic Sans MS"/>
          <w:b/>
          <w:bCs/>
          <w:color w:val="FF0000"/>
          <w:sz w:val="32"/>
          <w:szCs w:val="32"/>
          <w:u w:val="single"/>
          <w:lang w:val="en"/>
        </w:rPr>
      </w:pPr>
      <w:r>
        <w:rPr>
          <w:rFonts w:ascii="Comic Sans MS" w:hAnsi="Comic Sans MS" w:cs="Comic Sans MS"/>
          <w:b/>
          <w:bCs/>
          <w:color w:val="FF0000"/>
          <w:sz w:val="32"/>
          <w:szCs w:val="32"/>
          <w:u w:val="single"/>
          <w:lang w:val="en"/>
        </w:rPr>
        <w:t>Kingston &amp; District Branch – NAFR – Brockville Lunch</w:t>
      </w:r>
    </w:p>
    <w:p w:rsidR="00520DBA" w:rsidRDefault="00520DBA" w:rsidP="00520DBA">
      <w:pPr>
        <w:autoSpaceDE w:val="0"/>
        <w:autoSpaceDN w:val="0"/>
        <w:adjustRightInd w:val="0"/>
        <w:spacing w:before="0"/>
        <w:jc w:val="center"/>
        <w:rPr>
          <w:rFonts w:ascii="Comic Sans MS" w:hAnsi="Comic Sans MS" w:cs="Comic Sans MS"/>
          <w:b/>
          <w:bCs/>
          <w:color w:val="515151"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color w:val="FF0000"/>
          <w:sz w:val="24"/>
          <w:szCs w:val="24"/>
          <w:lang w:val="en"/>
        </w:rPr>
        <w:t>Tuesday – 16 June 2020 – 11:30 a.m. – Lunch at 12:30</w:t>
      </w:r>
    </w:p>
    <w:p w:rsidR="00520DBA" w:rsidRDefault="00520DBA" w:rsidP="00520DBA">
      <w:pPr>
        <w:autoSpaceDE w:val="0"/>
        <w:autoSpaceDN w:val="0"/>
        <w:adjustRightInd w:val="0"/>
        <w:spacing w:before="0"/>
        <w:jc w:val="center"/>
        <w:rPr>
          <w:rFonts w:ascii="Comic Sans MS" w:hAnsi="Comic Sans MS" w:cs="Comic Sans MS"/>
          <w:b/>
          <w:bCs/>
          <w:color w:val="515151"/>
          <w:sz w:val="20"/>
          <w:szCs w:val="20"/>
          <w:lang w:val="en"/>
        </w:rPr>
      </w:pPr>
    </w:p>
    <w:p w:rsidR="00520DBA" w:rsidRDefault="00520DBA" w:rsidP="00520DBA">
      <w:pPr>
        <w:autoSpaceDE w:val="0"/>
        <w:autoSpaceDN w:val="0"/>
        <w:adjustRightInd w:val="0"/>
        <w:spacing w:before="0"/>
        <w:jc w:val="center"/>
        <w:rPr>
          <w:rFonts w:ascii="Comic Sans MS" w:hAnsi="Comic Sans MS" w:cs="Comic Sans MS"/>
          <w:b/>
          <w:bCs/>
          <w:color w:val="0070C0"/>
          <w:sz w:val="20"/>
          <w:szCs w:val="20"/>
          <w:lang w:val="en"/>
        </w:rPr>
      </w:pPr>
      <w:r>
        <w:rPr>
          <w:rFonts w:ascii="Comic Sans MS" w:hAnsi="Comic Sans MS" w:cs="Comic Sans MS"/>
          <w:b/>
          <w:bCs/>
          <w:color w:val="0070C0"/>
          <w:sz w:val="20"/>
          <w:szCs w:val="20"/>
          <w:lang w:val="en"/>
        </w:rPr>
        <w:t>Brockville Convention Centre</w:t>
      </w:r>
      <w:r>
        <w:rPr>
          <w:rFonts w:ascii="Comic Sans MS" w:hAnsi="Comic Sans MS" w:cs="Comic Sans MS"/>
          <w:b/>
          <w:bCs/>
          <w:color w:val="0070C0"/>
          <w:sz w:val="20"/>
          <w:szCs w:val="20"/>
          <w:lang w:val="en"/>
        </w:rPr>
        <w:br/>
        <w:t xml:space="preserve">7829 Kent Blvd, Brockville, Ontario K6V </w:t>
      </w:r>
      <w:proofErr w:type="gramStart"/>
      <w:r>
        <w:rPr>
          <w:rFonts w:ascii="Comic Sans MS" w:hAnsi="Comic Sans MS" w:cs="Comic Sans MS"/>
          <w:b/>
          <w:bCs/>
          <w:color w:val="0070C0"/>
          <w:sz w:val="20"/>
          <w:szCs w:val="20"/>
          <w:lang w:val="en"/>
        </w:rPr>
        <w:t>6N7</w:t>
      </w:r>
      <w:proofErr w:type="gramEnd"/>
      <w:r>
        <w:rPr>
          <w:rFonts w:ascii="Comic Sans MS" w:hAnsi="Comic Sans MS" w:cs="Comic Sans MS"/>
          <w:b/>
          <w:bCs/>
          <w:color w:val="0070C0"/>
          <w:sz w:val="20"/>
          <w:szCs w:val="20"/>
          <w:lang w:val="en"/>
        </w:rPr>
        <w:br/>
        <w:t>(Located across from the Holiday Inn Express and Suites)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  <w:lang w:val="en-CA" w:eastAsia="en-CA"/>
        </w:rPr>
        <w:drawing>
          <wp:inline distT="0" distB="0" distL="0" distR="0">
            <wp:extent cx="27622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en"/>
        </w:rPr>
      </w:pPr>
      <w:r>
        <w:rPr>
          <w:rFonts w:ascii="Book Antiqua" w:hAnsi="Book Antiqua" w:cs="Book Antiqua"/>
          <w:b/>
          <w:bCs/>
          <w:lang w:val="en"/>
        </w:rPr>
        <w:t xml:space="preserve">For further information contact: 613-542-9832 – toll free 1-866-729-3762 or </w:t>
      </w:r>
      <w:hyperlink r:id="rId5" w:history="1">
        <w:r>
          <w:rPr>
            <w:rFonts w:ascii="Book Antiqua" w:hAnsi="Book Antiqua" w:cs="Book Antiqua"/>
            <w:b/>
            <w:bCs/>
            <w:color w:val="0070C0"/>
            <w:u w:val="single"/>
            <w:lang w:val="en"/>
          </w:rPr>
          <w:t>www.federalretirees.ca/en/Branches/Ontario/Kingston</w:t>
        </w:r>
      </w:hyperlink>
      <w:r>
        <w:rPr>
          <w:rFonts w:ascii="Book Antiqua" w:hAnsi="Book Antiqua" w:cs="Book Antiqua"/>
          <w:b/>
          <w:bCs/>
          <w:color w:val="0070C0"/>
          <w:lang w:val="en"/>
        </w:rPr>
        <w:t>-and-District</w:t>
      </w:r>
    </w:p>
    <w:p w:rsidR="00520DBA" w:rsidRDefault="00520DBA" w:rsidP="00520DBA">
      <w:pPr>
        <w:keepNext/>
        <w:keepLines/>
        <w:tabs>
          <w:tab w:val="center" w:pos="4680"/>
          <w:tab w:val="left" w:pos="6780"/>
        </w:tabs>
        <w:autoSpaceDE w:val="0"/>
        <w:autoSpaceDN w:val="0"/>
        <w:adjustRightInd w:val="0"/>
        <w:spacing w:before="360"/>
        <w:rPr>
          <w:rFonts w:ascii="Book Antiqua" w:hAnsi="Book Antiqua" w:cs="Book Antiqua"/>
          <w:b/>
          <w:bCs/>
          <w:color w:val="465E9C"/>
          <w:sz w:val="32"/>
          <w:szCs w:val="32"/>
          <w:lang w:val="en"/>
        </w:rPr>
      </w:pPr>
      <w:r>
        <w:rPr>
          <w:rFonts w:ascii="Book Antiqua" w:hAnsi="Book Antiqua" w:cs="Book Antiqua"/>
          <w:b/>
          <w:bCs/>
          <w:color w:val="465E9C"/>
          <w:sz w:val="32"/>
          <w:szCs w:val="32"/>
          <w:lang w:val="en"/>
        </w:rPr>
        <w:tab/>
        <w:t>****************</w:t>
      </w:r>
    </w:p>
    <w:p w:rsidR="00520DBA" w:rsidRDefault="00520DBA" w:rsidP="00520DBA">
      <w:pPr>
        <w:keepNext/>
        <w:keepLines/>
        <w:tabs>
          <w:tab w:val="center" w:pos="4680"/>
          <w:tab w:val="left" w:pos="6780"/>
        </w:tabs>
        <w:autoSpaceDE w:val="0"/>
        <w:autoSpaceDN w:val="0"/>
        <w:adjustRightInd w:val="0"/>
        <w:spacing w:before="360"/>
        <w:rPr>
          <w:rFonts w:ascii="Book Antiqua" w:hAnsi="Book Antiqua" w:cs="Book Antiqua"/>
          <w:b/>
          <w:bCs/>
          <w:color w:val="FF0000"/>
          <w:sz w:val="28"/>
          <w:szCs w:val="28"/>
          <w:lang w:val="en"/>
        </w:rPr>
      </w:pPr>
      <w:r>
        <w:rPr>
          <w:rFonts w:ascii="Book Antiqua" w:hAnsi="Book Antiqua" w:cs="Book Antiqua"/>
          <w:b/>
          <w:bCs/>
          <w:color w:val="465E9C"/>
          <w:sz w:val="32"/>
          <w:szCs w:val="32"/>
          <w:lang w:val="en"/>
        </w:rPr>
        <w:tab/>
      </w:r>
      <w:r>
        <w:rPr>
          <w:rFonts w:ascii="Book Antiqua" w:hAnsi="Book Antiqua" w:cs="Book Antiqua"/>
          <w:b/>
          <w:bCs/>
          <w:color w:val="FF0000"/>
          <w:sz w:val="28"/>
          <w:szCs w:val="28"/>
          <w:lang w:val="en"/>
        </w:rPr>
        <w:t xml:space="preserve">Please Reply </w:t>
      </w:r>
      <w:r>
        <w:rPr>
          <w:rFonts w:ascii="Book Antiqua" w:hAnsi="Book Antiqua" w:cs="Book Antiqua"/>
          <w:b/>
          <w:bCs/>
          <w:color w:val="FF0000"/>
          <w:sz w:val="28"/>
          <w:szCs w:val="28"/>
          <w:u w:val="single"/>
          <w:lang w:val="en"/>
        </w:rPr>
        <w:t>Prior</w:t>
      </w:r>
      <w:r>
        <w:rPr>
          <w:rFonts w:ascii="Book Antiqua" w:hAnsi="Book Antiqua" w:cs="Book Antiqua"/>
          <w:b/>
          <w:bCs/>
          <w:color w:val="FF0000"/>
          <w:sz w:val="28"/>
          <w:szCs w:val="28"/>
          <w:lang w:val="en"/>
        </w:rPr>
        <w:t xml:space="preserve"> to 1 June 2020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Reserve ______</w:t>
      </w:r>
      <w:proofErr w:type="gramStart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_  places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 xml:space="preserve">      </w:t>
      </w:r>
      <w:r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  <w:t>$10.00 per person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Cheque</w:t>
      </w:r>
      <w:proofErr w:type="spellEnd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 xml:space="preserve"> enclosed in the amount of $</w:t>
      </w:r>
      <w:proofErr w:type="gramStart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.............................................(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$10.00 person)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 xml:space="preserve">Make </w:t>
      </w: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cheque</w:t>
      </w:r>
      <w:proofErr w:type="spellEnd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 xml:space="preserve"> payable to NAFR, ON38 </w:t>
      </w:r>
      <w:r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  <w:t xml:space="preserve">– </w:t>
      </w:r>
      <w:proofErr w:type="spellStart"/>
      <w:r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  <w:t>Cheques</w:t>
      </w:r>
      <w:proofErr w:type="spellEnd"/>
      <w:r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  <w:t xml:space="preserve"> will NOT be cashed until after the event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Name(s) ___________________________________________________________________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Telephone ___________________</w:t>
      </w:r>
      <w:proofErr w:type="gramStart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>_  email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  <w:lang w:val="en"/>
        </w:rPr>
        <w:t xml:space="preserve"> _______________________________________</w:t>
      </w:r>
    </w:p>
    <w:p w:rsidR="00520DBA" w:rsidRDefault="00520DBA" w:rsidP="00520DBA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</w:pPr>
      <w:r>
        <w:rPr>
          <w:rFonts w:ascii="Book Antiqua" w:hAnsi="Book Antiqua" w:cs="Book Antiqua"/>
          <w:b/>
          <w:bCs/>
          <w:i/>
          <w:iCs/>
          <w:color w:val="FF0000"/>
          <w:sz w:val="24"/>
          <w:szCs w:val="24"/>
          <w:lang w:val="en"/>
        </w:rPr>
        <w:t>Mail to: Brockville Luncheon                                                                                                                     P.O. Box 1172, KINGSTON, ON K7L 4Y8</w:t>
      </w:r>
    </w:p>
    <w:p w:rsidR="001E61FB" w:rsidRPr="00520DBA" w:rsidRDefault="003366E9">
      <w:pPr>
        <w:rPr>
          <w:lang w:val="en-CA"/>
        </w:rPr>
      </w:pPr>
    </w:p>
    <w:sectPr w:rsidR="001E61FB" w:rsidRPr="00520DBA" w:rsidSect="00E575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BA"/>
    <w:rsid w:val="003366E9"/>
    <w:rsid w:val="003E290E"/>
    <w:rsid w:val="0047495F"/>
    <w:rsid w:val="00520DBA"/>
    <w:rsid w:val="00615881"/>
    <w:rsid w:val="008827E5"/>
    <w:rsid w:val="00BE746F"/>
    <w:rsid w:val="00E94D98"/>
    <w:rsid w:val="00F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20A6C-4F64-4869-B14E-7211A15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BA"/>
  </w:style>
  <w:style w:type="paragraph" w:styleId="Heading1">
    <w:name w:val="heading 1"/>
    <w:basedOn w:val="Normal"/>
    <w:next w:val="Normal"/>
    <w:link w:val="Heading1Char"/>
    <w:uiPriority w:val="9"/>
    <w:qFormat/>
    <w:rsid w:val="008827E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65E9C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7E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71685C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7E5"/>
    <w:pPr>
      <w:keepNext/>
      <w:keepLines/>
      <w:spacing w:before="20"/>
      <w:outlineLvl w:val="2"/>
    </w:pPr>
    <w:rPr>
      <w:rFonts w:eastAsiaTheme="majorEastAsia" w:cstheme="majorBidi"/>
      <w:b/>
      <w:bCs/>
      <w:color w:val="465E9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7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7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7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65E9C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7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7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7E5"/>
    <w:rPr>
      <w:rFonts w:asciiTheme="majorHAnsi" w:eastAsiaTheme="majorEastAsia" w:hAnsiTheme="majorHAnsi" w:cstheme="majorBidi"/>
      <w:bCs/>
      <w:color w:val="465E9C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7E5"/>
    <w:rPr>
      <w:rFonts w:asciiTheme="majorHAnsi" w:eastAsiaTheme="majorEastAsia" w:hAnsiTheme="majorHAnsi" w:cstheme="majorBidi"/>
      <w:b/>
      <w:bCs/>
      <w:color w:val="71685C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7E5"/>
    <w:rPr>
      <w:rFonts w:eastAsiaTheme="majorEastAsia" w:cstheme="majorBidi"/>
      <w:b/>
      <w:bCs/>
      <w:color w:val="465E9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7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7E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7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7E5"/>
    <w:rPr>
      <w:rFonts w:asciiTheme="majorHAnsi" w:eastAsiaTheme="majorEastAsia" w:hAnsiTheme="majorHAnsi" w:cstheme="majorBidi"/>
      <w:i/>
      <w:iCs/>
      <w:color w:val="465E9C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7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7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27E5"/>
    <w:rPr>
      <w:rFonts w:eastAsiaTheme="minorEastAsia"/>
      <w:b/>
      <w:bCs/>
      <w:smallCaps/>
      <w:color w:val="465E9C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827E5"/>
    <w:pPr>
      <w:spacing w:after="120"/>
      <w:contextualSpacing/>
    </w:pPr>
    <w:rPr>
      <w:rFonts w:asciiTheme="majorHAnsi" w:eastAsiaTheme="majorEastAsia" w:hAnsiTheme="majorHAnsi" w:cstheme="majorBidi"/>
      <w:color w:val="465E9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827E5"/>
    <w:rPr>
      <w:rFonts w:asciiTheme="majorHAnsi" w:eastAsiaTheme="majorEastAsia" w:hAnsiTheme="majorHAnsi" w:cstheme="majorBidi"/>
      <w:color w:val="465E9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7E5"/>
    <w:pPr>
      <w:numPr>
        <w:ilvl w:val="1"/>
      </w:numPr>
    </w:pPr>
    <w:rPr>
      <w:rFonts w:eastAsiaTheme="majorEastAsia" w:cstheme="majorBidi"/>
      <w:iCs/>
      <w:color w:val="4E69AF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827E5"/>
    <w:rPr>
      <w:rFonts w:eastAsiaTheme="majorEastAsia" w:cstheme="majorBidi"/>
      <w:iCs/>
      <w:color w:val="4E69AF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827E5"/>
    <w:rPr>
      <w:b/>
      <w:bCs/>
      <w:color w:val="4E69AF" w:themeColor="text2" w:themeTint="E6"/>
    </w:rPr>
  </w:style>
  <w:style w:type="character" w:styleId="Emphasis">
    <w:name w:val="Emphasis"/>
    <w:basedOn w:val="DefaultParagraphFont"/>
    <w:uiPriority w:val="20"/>
    <w:qFormat/>
    <w:rsid w:val="008827E5"/>
    <w:rPr>
      <w:b w:val="0"/>
      <w:i/>
      <w:iCs/>
      <w:color w:val="465E9C" w:themeColor="text2"/>
    </w:rPr>
  </w:style>
  <w:style w:type="paragraph" w:styleId="NoSpacing">
    <w:name w:val="No Spacing"/>
    <w:link w:val="NoSpacingChar"/>
    <w:uiPriority w:val="1"/>
    <w:qFormat/>
    <w:rsid w:val="008827E5"/>
  </w:style>
  <w:style w:type="character" w:customStyle="1" w:styleId="NoSpacingChar">
    <w:name w:val="No Spacing Char"/>
    <w:basedOn w:val="DefaultParagraphFont"/>
    <w:link w:val="NoSpacing"/>
    <w:uiPriority w:val="1"/>
    <w:rsid w:val="008827E5"/>
  </w:style>
  <w:style w:type="paragraph" w:styleId="ListParagraph">
    <w:name w:val="List Paragraph"/>
    <w:basedOn w:val="Normal"/>
    <w:uiPriority w:val="34"/>
    <w:qFormat/>
    <w:rsid w:val="008827E5"/>
    <w:pPr>
      <w:ind w:left="720" w:hanging="288"/>
      <w:contextualSpacing/>
    </w:pPr>
    <w:rPr>
      <w:color w:val="465E9C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827E5"/>
    <w:pPr>
      <w:pBdr>
        <w:left w:val="single" w:sz="48" w:space="13" w:color="FDA023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FDA023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827E5"/>
    <w:rPr>
      <w:rFonts w:asciiTheme="majorHAnsi" w:eastAsiaTheme="minorEastAsia" w:hAnsiTheme="majorHAnsi"/>
      <w:b/>
      <w:i/>
      <w:iCs/>
      <w:color w:val="FDA023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7E5"/>
    <w:pPr>
      <w:pBdr>
        <w:left w:val="single" w:sz="48" w:space="13" w:color="AA2B1E" w:themeColor="accent2"/>
      </w:pBdr>
      <w:spacing w:before="240" w:after="120" w:line="300" w:lineRule="auto"/>
    </w:pPr>
    <w:rPr>
      <w:rFonts w:eastAsiaTheme="minorEastAsia"/>
      <w:b/>
      <w:bCs/>
      <w:i/>
      <w:iCs/>
      <w:color w:val="AA2B1E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7E5"/>
    <w:rPr>
      <w:rFonts w:eastAsiaTheme="minorEastAsia"/>
      <w:b/>
      <w:bCs/>
      <w:i/>
      <w:iCs/>
      <w:color w:val="AA2B1E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827E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827E5"/>
    <w:rPr>
      <w:b/>
      <w:bCs/>
      <w:i/>
      <w:iCs/>
      <w:color w:val="465E9C" w:themeColor="text2"/>
    </w:rPr>
  </w:style>
  <w:style w:type="character" w:styleId="SubtleReference">
    <w:name w:val="Subtle Reference"/>
    <w:basedOn w:val="DefaultParagraphFont"/>
    <w:uiPriority w:val="31"/>
    <w:qFormat/>
    <w:rsid w:val="008827E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827E5"/>
    <w:rPr>
      <w:rFonts w:asciiTheme="minorHAnsi" w:hAnsiTheme="minorHAnsi"/>
      <w:b/>
      <w:bCs/>
      <w:smallCaps/>
      <w:color w:val="465E9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827E5"/>
    <w:rPr>
      <w:rFonts w:asciiTheme="majorHAnsi" w:hAnsiTheme="majorHAnsi"/>
      <w:b/>
      <w:bCs/>
      <w:caps w:val="0"/>
      <w:smallCaps/>
      <w:color w:val="465E9C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7E5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ralretirees.ca/en/Branches/Ontario/Kingst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Rae Gateley</cp:lastModifiedBy>
  <cp:revision>2</cp:revision>
  <dcterms:created xsi:type="dcterms:W3CDTF">2020-03-08T17:06:00Z</dcterms:created>
  <dcterms:modified xsi:type="dcterms:W3CDTF">2020-03-08T17:06:00Z</dcterms:modified>
</cp:coreProperties>
</file>