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90" w:rsidRPr="00B02390" w:rsidRDefault="000D7F90" w:rsidP="00B02390">
      <w:pPr>
        <w:spacing w:after="0"/>
        <w:ind w:left="-180"/>
        <w:jc w:val="both"/>
        <w:rPr>
          <w:rFonts w:cs="Arial"/>
          <w:b/>
        </w:rPr>
      </w:pPr>
    </w:p>
    <w:tbl>
      <w:tblPr>
        <w:tblStyle w:val="PlainTable1"/>
        <w:tblW w:w="9804" w:type="dxa"/>
        <w:tblLook w:val="04A0" w:firstRow="1" w:lastRow="0" w:firstColumn="1" w:lastColumn="0" w:noHBand="0" w:noVBand="1"/>
      </w:tblPr>
      <w:tblGrid>
        <w:gridCol w:w="4506"/>
        <w:gridCol w:w="5504"/>
      </w:tblGrid>
      <w:tr w:rsidR="006157E8" w:rsidRPr="00502FCA" w:rsidTr="000A7585">
        <w:trPr>
          <w:cnfStyle w:val="100000000000" w:firstRow="1" w:lastRow="0" w:firstColumn="0" w:lastColumn="0" w:oddVBand="0" w:evenVBand="0" w:oddHBand="0" w:evenHBand="0" w:firstRowFirstColumn="0" w:firstRowLastColumn="0" w:lastRowFirstColumn="0" w:lastRowLastColumn="0"/>
          <w:trHeight w:val="2396"/>
        </w:trPr>
        <w:tc>
          <w:tcPr>
            <w:cnfStyle w:val="001000000000" w:firstRow="0" w:lastRow="0" w:firstColumn="1" w:lastColumn="0" w:oddVBand="0" w:evenVBand="0" w:oddHBand="0" w:evenHBand="0" w:firstRowFirstColumn="0" w:firstRowLastColumn="0" w:lastRowFirstColumn="0" w:lastRowLastColumn="0"/>
            <w:tcW w:w="4583" w:type="dxa"/>
          </w:tcPr>
          <w:p w:rsidR="006157E8" w:rsidRPr="00502FCA" w:rsidRDefault="00695F45" w:rsidP="00B02390">
            <w:pPr>
              <w:spacing w:after="0"/>
              <w:jc w:val="both"/>
              <w:rPr>
                <w:rFonts w:cs="Arial"/>
                <w:b w:val="0"/>
              </w:rPr>
            </w:pPr>
            <w:r w:rsidRPr="00502FCA">
              <w:rPr>
                <w:rFonts w:cs="Arial"/>
                <w:noProof/>
                <w:lang w:val="en-US"/>
              </w:rPr>
              <w:drawing>
                <wp:inline distT="0" distB="0" distL="0" distR="0">
                  <wp:extent cx="2724150" cy="1381125"/>
                  <wp:effectExtent l="0" t="0" r="0" b="9525"/>
                  <wp:docPr id="1" name="Picture 1" descr="Winnipeg&amp;District_Horizontal_Colou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nipeg&amp;District_Horizontal_Colour_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1381125"/>
                          </a:xfrm>
                          <a:prstGeom prst="rect">
                            <a:avLst/>
                          </a:prstGeom>
                          <a:noFill/>
                          <a:ln>
                            <a:noFill/>
                          </a:ln>
                        </pic:spPr>
                      </pic:pic>
                    </a:graphicData>
                  </a:graphic>
                </wp:inline>
              </w:drawing>
            </w:r>
          </w:p>
        </w:tc>
        <w:tc>
          <w:tcPr>
            <w:tcW w:w="5221" w:type="dxa"/>
          </w:tcPr>
          <w:p w:rsidR="00317BF1" w:rsidRPr="00502FCA" w:rsidRDefault="000D2E71" w:rsidP="00B02390">
            <w:pPr>
              <w:spacing w:after="0"/>
              <w:jc w:val="both"/>
              <w:cnfStyle w:val="100000000000" w:firstRow="1" w:lastRow="0" w:firstColumn="0" w:lastColumn="0" w:oddVBand="0" w:evenVBand="0" w:oddHBand="0" w:evenHBand="0" w:firstRowFirstColumn="0" w:firstRowLastColumn="0" w:lastRowFirstColumn="0" w:lastRowLastColumn="0"/>
              <w:rPr>
                <w:rFonts w:cs="Arial"/>
                <w:b w:val="0"/>
              </w:rPr>
            </w:pPr>
            <w:r w:rsidRPr="00502FCA">
              <w:rPr>
                <w:rFonts w:cs="Arial"/>
                <w:b w:val="0"/>
              </w:rPr>
              <w:t>National Association of Federal Retirees</w:t>
            </w:r>
          </w:p>
          <w:p w:rsidR="00317BF1" w:rsidRPr="00502FCA" w:rsidRDefault="00317BF1" w:rsidP="00B02390">
            <w:pPr>
              <w:spacing w:after="0"/>
              <w:jc w:val="both"/>
              <w:cnfStyle w:val="100000000000" w:firstRow="1" w:lastRow="0" w:firstColumn="0" w:lastColumn="0" w:oddVBand="0" w:evenVBand="0" w:oddHBand="0" w:evenHBand="0" w:firstRowFirstColumn="0" w:firstRowLastColumn="0" w:lastRowFirstColumn="0" w:lastRowLastColumn="0"/>
              <w:rPr>
                <w:rFonts w:cs="Arial"/>
                <w:b w:val="0"/>
              </w:rPr>
            </w:pPr>
            <w:r w:rsidRPr="00502FCA">
              <w:rPr>
                <w:rFonts w:cs="Arial"/>
                <w:b w:val="0"/>
              </w:rPr>
              <w:t>Winnipeg &amp; District Branch</w:t>
            </w:r>
          </w:p>
          <w:p w:rsidR="00317BF1" w:rsidRPr="00502FCA" w:rsidRDefault="00317BF1" w:rsidP="00B02390">
            <w:pPr>
              <w:spacing w:after="0"/>
              <w:jc w:val="both"/>
              <w:cnfStyle w:val="100000000000" w:firstRow="1" w:lastRow="0" w:firstColumn="0" w:lastColumn="0" w:oddVBand="0" w:evenVBand="0" w:oddHBand="0" w:evenHBand="0" w:firstRowFirstColumn="0" w:firstRowLastColumn="0" w:lastRowFirstColumn="0" w:lastRowLastColumn="0"/>
              <w:rPr>
                <w:rFonts w:cs="Arial"/>
                <w:b w:val="0"/>
              </w:rPr>
            </w:pPr>
            <w:r w:rsidRPr="00502FCA">
              <w:rPr>
                <w:rFonts w:cs="Arial"/>
                <w:b w:val="0"/>
              </w:rPr>
              <w:t xml:space="preserve">National Website:  </w:t>
            </w:r>
            <w:hyperlink r:id="rId9" w:history="1">
              <w:r w:rsidR="00332719" w:rsidRPr="00502FCA">
                <w:rPr>
                  <w:rStyle w:val="Hyperlink"/>
                  <w:rFonts w:cs="Arial"/>
                  <w:b w:val="0"/>
                </w:rPr>
                <w:t>www.federalretirees.ca</w:t>
              </w:r>
            </w:hyperlink>
            <w:r w:rsidRPr="00502FCA">
              <w:rPr>
                <w:rFonts w:cs="Arial"/>
                <w:b w:val="0"/>
              </w:rPr>
              <w:t xml:space="preserve"> </w:t>
            </w:r>
          </w:p>
          <w:p w:rsidR="00257918" w:rsidRPr="00502FCA" w:rsidRDefault="00526AFA" w:rsidP="00B02390">
            <w:pPr>
              <w:spacing w:after="0"/>
              <w:jc w:val="both"/>
              <w:cnfStyle w:val="100000000000" w:firstRow="1" w:lastRow="0" w:firstColumn="0" w:lastColumn="0" w:oddVBand="0" w:evenVBand="0" w:oddHBand="0" w:evenHBand="0" w:firstRowFirstColumn="0" w:firstRowLastColumn="0" w:lastRowFirstColumn="0" w:lastRowLastColumn="0"/>
              <w:rPr>
                <w:rFonts w:cs="Arial"/>
                <w:b w:val="0"/>
              </w:rPr>
            </w:pPr>
            <w:r w:rsidRPr="00502FCA">
              <w:rPr>
                <w:rFonts w:cs="Arial"/>
                <w:b w:val="0"/>
              </w:rPr>
              <w:t>Branch</w:t>
            </w:r>
            <w:r w:rsidR="000A7585" w:rsidRPr="00502FCA">
              <w:rPr>
                <w:rFonts w:cs="Arial"/>
                <w:b w:val="0"/>
              </w:rPr>
              <w:t>W</w:t>
            </w:r>
            <w:r w:rsidR="000D2E71" w:rsidRPr="00502FCA">
              <w:rPr>
                <w:rFonts w:cs="Arial"/>
                <w:b w:val="0"/>
              </w:rPr>
              <w:t>ebsite</w:t>
            </w:r>
            <w:r w:rsidR="000A7585" w:rsidRPr="00502FCA">
              <w:rPr>
                <w:rFonts w:cs="Arial"/>
                <w:b w:val="0"/>
              </w:rPr>
              <w:t xml:space="preserve">: </w:t>
            </w:r>
            <w:r w:rsidRPr="00502FCA">
              <w:rPr>
                <w:rFonts w:cs="Arial"/>
                <w:b w:val="0"/>
              </w:rPr>
              <w:t xml:space="preserve"> </w:t>
            </w:r>
            <w:r w:rsidR="00257918" w:rsidRPr="00502FCA">
              <w:rPr>
                <w:rFonts w:cs="Arial"/>
                <w:b w:val="0"/>
              </w:rPr>
              <w:t xml:space="preserve"> </w:t>
            </w:r>
            <w:hyperlink r:id="rId10" w:history="1">
              <w:r w:rsidR="00257918" w:rsidRPr="00502FCA">
                <w:rPr>
                  <w:rStyle w:val="Hyperlink"/>
                  <w:rFonts w:cs="Arial"/>
                  <w:b w:val="0"/>
                </w:rPr>
                <w:t>www.federalretirees.ca/en/Branches/Manitoba/Winnipeg-and-District</w:t>
              </w:r>
            </w:hyperlink>
          </w:p>
          <w:p w:rsidR="00577B20" w:rsidRPr="00502FCA" w:rsidRDefault="000D2E71" w:rsidP="00577B20">
            <w:pPr>
              <w:spacing w:after="0"/>
              <w:jc w:val="both"/>
              <w:cnfStyle w:val="100000000000" w:firstRow="1" w:lastRow="0" w:firstColumn="0" w:lastColumn="0" w:oddVBand="0" w:evenVBand="0" w:oddHBand="0" w:evenHBand="0" w:firstRowFirstColumn="0" w:firstRowLastColumn="0" w:lastRowFirstColumn="0" w:lastRowLastColumn="0"/>
              <w:rPr>
                <w:rFonts w:cs="Arial"/>
                <w:b w:val="0"/>
              </w:rPr>
            </w:pPr>
            <w:r w:rsidRPr="00502FCA">
              <w:rPr>
                <w:rFonts w:cs="Arial"/>
                <w:b w:val="0"/>
              </w:rPr>
              <w:t>B</w:t>
            </w:r>
            <w:r w:rsidR="00317BF1" w:rsidRPr="00502FCA">
              <w:rPr>
                <w:rFonts w:cs="Arial"/>
                <w:b w:val="0"/>
              </w:rPr>
              <w:t xml:space="preserve">ranch E-mail:  </w:t>
            </w:r>
            <w:r w:rsidR="00332719" w:rsidRPr="00502FCA">
              <w:rPr>
                <w:rFonts w:cs="Arial"/>
                <w:b w:val="0"/>
              </w:rPr>
              <w:t xml:space="preserve">nafrwpg@mymts.net </w:t>
            </w:r>
          </w:p>
          <w:p w:rsidR="00E02309" w:rsidRPr="00502FCA" w:rsidRDefault="00577B20" w:rsidP="00F056B9">
            <w:pPr>
              <w:spacing w:after="0"/>
              <w:jc w:val="both"/>
              <w:cnfStyle w:val="100000000000" w:firstRow="1" w:lastRow="0" w:firstColumn="0" w:lastColumn="0" w:oddVBand="0" w:evenVBand="0" w:oddHBand="0" w:evenHBand="0" w:firstRowFirstColumn="0" w:firstRowLastColumn="0" w:lastRowFirstColumn="0" w:lastRowLastColumn="0"/>
              <w:rPr>
                <w:rFonts w:cs="Arial"/>
                <w:b w:val="0"/>
              </w:rPr>
            </w:pPr>
            <w:r w:rsidRPr="00502FCA">
              <w:rPr>
                <w:rFonts w:cs="Arial"/>
                <w:b w:val="0"/>
              </w:rPr>
              <w:t>B</w:t>
            </w:r>
            <w:r w:rsidR="00E02309" w:rsidRPr="00502FCA">
              <w:rPr>
                <w:rFonts w:cs="Arial"/>
                <w:b w:val="0"/>
              </w:rPr>
              <w:t>ranch Mailing Address</w:t>
            </w:r>
            <w:r w:rsidR="00317BF1" w:rsidRPr="00502FCA">
              <w:rPr>
                <w:rFonts w:cs="Arial"/>
                <w:b w:val="0"/>
              </w:rPr>
              <w:t>:</w:t>
            </w:r>
            <w:r w:rsidR="00E02309" w:rsidRPr="00502FCA">
              <w:rPr>
                <w:rFonts w:cs="Arial"/>
                <w:b w:val="0"/>
              </w:rPr>
              <w:t xml:space="preserve"> </w:t>
            </w:r>
            <w:r w:rsidR="000A7585" w:rsidRPr="00502FCA">
              <w:rPr>
                <w:rFonts w:cs="Arial"/>
                <w:b w:val="0"/>
              </w:rPr>
              <w:t xml:space="preserve">526-3336 Portage </w:t>
            </w:r>
            <w:r w:rsidR="00317BF1" w:rsidRPr="00502FCA">
              <w:rPr>
                <w:rFonts w:cs="Arial"/>
                <w:b w:val="0"/>
              </w:rPr>
              <w:t xml:space="preserve">Avenue Winnipeg, MB </w:t>
            </w:r>
            <w:r w:rsidR="00B372B6" w:rsidRPr="00502FCA">
              <w:rPr>
                <w:rFonts w:cs="Arial"/>
                <w:b w:val="0"/>
              </w:rPr>
              <w:t xml:space="preserve">  </w:t>
            </w:r>
            <w:r w:rsidR="00317BF1" w:rsidRPr="00502FCA">
              <w:rPr>
                <w:rFonts w:cs="Arial"/>
                <w:b w:val="0"/>
              </w:rPr>
              <w:t xml:space="preserve"> R3K 2H9</w:t>
            </w:r>
          </w:p>
          <w:p w:rsidR="006157E8" w:rsidRPr="00502FCA" w:rsidRDefault="00E02309" w:rsidP="00F056B9">
            <w:pPr>
              <w:spacing w:after="0"/>
              <w:jc w:val="both"/>
              <w:cnfStyle w:val="100000000000" w:firstRow="1" w:lastRow="0" w:firstColumn="0" w:lastColumn="0" w:oddVBand="0" w:evenVBand="0" w:oddHBand="0" w:evenHBand="0" w:firstRowFirstColumn="0" w:firstRowLastColumn="0" w:lastRowFirstColumn="0" w:lastRowLastColumn="0"/>
              <w:rPr>
                <w:rFonts w:cs="Arial"/>
                <w:b w:val="0"/>
              </w:rPr>
            </w:pPr>
            <w:r w:rsidRPr="00502FCA">
              <w:rPr>
                <w:rFonts w:cs="Arial"/>
                <w:b w:val="0"/>
              </w:rPr>
              <w:t>Phone:</w:t>
            </w:r>
            <w:r w:rsidR="00F056B9" w:rsidRPr="00502FCA">
              <w:rPr>
                <w:rFonts w:cs="Arial"/>
                <w:b w:val="0"/>
              </w:rPr>
              <w:t xml:space="preserve"> </w:t>
            </w:r>
            <w:r w:rsidR="00317BF1" w:rsidRPr="00502FCA">
              <w:rPr>
                <w:rFonts w:cs="Arial"/>
                <w:b w:val="0"/>
              </w:rPr>
              <w:t xml:space="preserve"> 204-989-2061</w:t>
            </w:r>
          </w:p>
        </w:tc>
      </w:tr>
      <w:tr w:rsidR="005D4303" w:rsidRPr="00502FCA" w:rsidTr="000A7585">
        <w:trPr>
          <w:cnfStyle w:val="000000100000" w:firstRow="0" w:lastRow="0" w:firstColumn="0" w:lastColumn="0" w:oddVBand="0" w:evenVBand="0" w:oddHBand="1"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9804" w:type="dxa"/>
            <w:gridSpan w:val="2"/>
          </w:tcPr>
          <w:p w:rsidR="005D4303" w:rsidRPr="00502FCA" w:rsidRDefault="000D2E71" w:rsidP="002929E4">
            <w:pPr>
              <w:spacing w:after="0"/>
              <w:jc w:val="center"/>
              <w:rPr>
                <w:rFonts w:cs="Arial"/>
                <w:b w:val="0"/>
              </w:rPr>
            </w:pPr>
            <w:r w:rsidRPr="00502FCA">
              <w:rPr>
                <w:rFonts w:cs="Arial"/>
                <w:b w:val="0"/>
              </w:rPr>
              <w:t xml:space="preserve">    </w:t>
            </w:r>
            <w:r w:rsidR="005D4303" w:rsidRPr="00502FCA">
              <w:rPr>
                <w:rFonts w:cs="Arial"/>
                <w:b w:val="0"/>
              </w:rPr>
              <w:t xml:space="preserve"> </w:t>
            </w:r>
            <w:r w:rsidR="006513B3" w:rsidRPr="00502FCA">
              <w:rPr>
                <w:rFonts w:cs="Arial"/>
                <w:b w:val="0"/>
              </w:rPr>
              <w:t>ANNUAL</w:t>
            </w:r>
            <w:r w:rsidR="00731963" w:rsidRPr="00502FCA">
              <w:rPr>
                <w:rFonts w:cs="Arial"/>
                <w:b w:val="0"/>
              </w:rPr>
              <w:t xml:space="preserve"> </w:t>
            </w:r>
            <w:r w:rsidR="005D4303" w:rsidRPr="00502FCA">
              <w:rPr>
                <w:rFonts w:cs="Arial"/>
                <w:b w:val="0"/>
              </w:rPr>
              <w:t xml:space="preserve">GENERAL MEETING:  </w:t>
            </w:r>
          </w:p>
          <w:p w:rsidR="004506E4" w:rsidRPr="00502FCA" w:rsidRDefault="002929E4" w:rsidP="00B02390">
            <w:pPr>
              <w:spacing w:after="0"/>
              <w:jc w:val="center"/>
              <w:rPr>
                <w:rFonts w:cs="Arial"/>
                <w:b w:val="0"/>
              </w:rPr>
            </w:pPr>
            <w:r>
              <w:rPr>
                <w:rFonts w:cs="Arial"/>
                <w:b w:val="0"/>
              </w:rPr>
              <w:t>April 14, 2021</w:t>
            </w:r>
          </w:p>
          <w:p w:rsidR="005D4303" w:rsidRPr="00502FCA" w:rsidRDefault="002929E4" w:rsidP="00731963">
            <w:pPr>
              <w:spacing w:after="0"/>
              <w:jc w:val="center"/>
              <w:rPr>
                <w:rFonts w:cs="Arial"/>
                <w:b w:val="0"/>
              </w:rPr>
            </w:pPr>
            <w:r>
              <w:rPr>
                <w:rFonts w:cs="Arial"/>
                <w:b w:val="0"/>
              </w:rPr>
              <w:t>Via Zoom</w:t>
            </w:r>
          </w:p>
        </w:tc>
      </w:tr>
    </w:tbl>
    <w:p w:rsidR="000D7F90" w:rsidRPr="00502FCA" w:rsidRDefault="000D7F90" w:rsidP="00B02390">
      <w:pPr>
        <w:spacing w:after="0"/>
        <w:ind w:left="-180"/>
        <w:jc w:val="both"/>
        <w:rPr>
          <w:rFonts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E23129" w:rsidRPr="00502FCA" w:rsidTr="0056303F">
        <w:tc>
          <w:tcPr>
            <w:tcW w:w="9747" w:type="dxa"/>
          </w:tcPr>
          <w:p w:rsidR="00E23129" w:rsidRPr="00502FCA" w:rsidRDefault="00E4677E" w:rsidP="00B02390">
            <w:pPr>
              <w:spacing w:after="0"/>
              <w:jc w:val="center"/>
              <w:rPr>
                <w:rFonts w:asciiTheme="minorHAnsi" w:hAnsiTheme="minorHAnsi" w:cs="Arial"/>
                <w:sz w:val="24"/>
                <w:szCs w:val="24"/>
                <w:u w:val="single"/>
              </w:rPr>
            </w:pPr>
            <w:r w:rsidRPr="00502FCA">
              <w:rPr>
                <w:rFonts w:asciiTheme="minorHAnsi" w:hAnsiTheme="minorHAnsi" w:cs="Arial"/>
                <w:sz w:val="24"/>
                <w:szCs w:val="24"/>
                <w:u w:val="single"/>
              </w:rPr>
              <w:t>MINUTES</w:t>
            </w:r>
          </w:p>
          <w:p w:rsidR="00E4677E" w:rsidRPr="00502FCA" w:rsidRDefault="00E4677E" w:rsidP="002E141E">
            <w:pPr>
              <w:pStyle w:val="Subtitle"/>
              <w:rPr>
                <w:sz w:val="24"/>
                <w:szCs w:val="24"/>
              </w:rPr>
            </w:pPr>
          </w:p>
          <w:p w:rsidR="00502FCA" w:rsidRPr="00502FCA" w:rsidRDefault="00E4677E" w:rsidP="00502FCA">
            <w:pPr>
              <w:spacing w:after="0"/>
              <w:jc w:val="both"/>
              <w:rPr>
                <w:rFonts w:asciiTheme="minorHAnsi" w:hAnsiTheme="minorHAnsi" w:cs="Arial"/>
                <w:sz w:val="24"/>
                <w:szCs w:val="24"/>
              </w:rPr>
            </w:pPr>
            <w:r w:rsidRPr="00502FCA">
              <w:rPr>
                <w:rFonts w:asciiTheme="minorHAnsi" w:hAnsiTheme="minorHAnsi" w:cs="Arial"/>
                <w:sz w:val="24"/>
                <w:szCs w:val="24"/>
              </w:rPr>
              <w:t>Present:</w:t>
            </w:r>
            <w:r w:rsidR="009D4DD6" w:rsidRPr="00502FCA">
              <w:rPr>
                <w:rFonts w:asciiTheme="minorHAnsi" w:hAnsiTheme="minorHAnsi" w:cs="Arial"/>
                <w:sz w:val="24"/>
                <w:szCs w:val="24"/>
              </w:rPr>
              <w:t xml:space="preserve">  </w:t>
            </w:r>
            <w:r w:rsidR="004506E4" w:rsidRPr="00502FCA">
              <w:rPr>
                <w:rFonts w:asciiTheme="minorHAnsi" w:hAnsiTheme="minorHAnsi" w:cs="Arial"/>
                <w:sz w:val="24"/>
                <w:szCs w:val="24"/>
              </w:rPr>
              <w:t>Ceci O’Flaherty, Lionel Guerard, Pam Proct</w:t>
            </w:r>
            <w:r w:rsidR="002929E4">
              <w:rPr>
                <w:rFonts w:asciiTheme="minorHAnsi" w:hAnsiTheme="minorHAnsi" w:cs="Arial"/>
                <w:sz w:val="24"/>
                <w:szCs w:val="24"/>
              </w:rPr>
              <w:t xml:space="preserve">or, Donna Dobson,  </w:t>
            </w:r>
            <w:r w:rsidR="004506E4" w:rsidRPr="00502FCA">
              <w:rPr>
                <w:rFonts w:asciiTheme="minorHAnsi" w:hAnsiTheme="minorHAnsi" w:cs="Arial"/>
                <w:sz w:val="24"/>
                <w:szCs w:val="24"/>
              </w:rPr>
              <w:t>Barb Higham</w:t>
            </w:r>
            <w:r w:rsidR="002929E4">
              <w:rPr>
                <w:rFonts w:asciiTheme="minorHAnsi" w:hAnsiTheme="minorHAnsi" w:cs="Arial"/>
                <w:sz w:val="24"/>
                <w:szCs w:val="24"/>
              </w:rPr>
              <w:t>, Tom Higham, Paula Nygaard,  Naomi Ashton, Gwen Schentag, Cynthia Foreman</w:t>
            </w:r>
          </w:p>
          <w:p w:rsidR="005F3F5A" w:rsidRPr="00502FCA" w:rsidRDefault="005F3F5A" w:rsidP="00B02390">
            <w:pPr>
              <w:spacing w:after="0"/>
              <w:jc w:val="both"/>
              <w:rPr>
                <w:rFonts w:asciiTheme="minorHAnsi" w:hAnsiTheme="minorHAnsi" w:cs="Arial"/>
                <w:sz w:val="24"/>
                <w:szCs w:val="24"/>
              </w:rPr>
            </w:pPr>
          </w:p>
          <w:p w:rsidR="00B22586" w:rsidRPr="00502FCA" w:rsidRDefault="00E4677E" w:rsidP="00B22586">
            <w:pPr>
              <w:spacing w:after="0"/>
              <w:jc w:val="both"/>
              <w:rPr>
                <w:rFonts w:asciiTheme="minorHAnsi" w:hAnsiTheme="minorHAnsi" w:cs="Arial"/>
                <w:sz w:val="24"/>
                <w:szCs w:val="24"/>
              </w:rPr>
            </w:pPr>
            <w:r w:rsidRPr="00502FCA">
              <w:rPr>
                <w:rFonts w:asciiTheme="minorHAnsi" w:hAnsiTheme="minorHAnsi" w:cs="Arial"/>
                <w:sz w:val="24"/>
                <w:szCs w:val="24"/>
              </w:rPr>
              <w:t>Attendees:</w:t>
            </w:r>
            <w:r w:rsidR="00855126" w:rsidRPr="00502FCA">
              <w:rPr>
                <w:rFonts w:asciiTheme="minorHAnsi" w:hAnsiTheme="minorHAnsi" w:cs="Arial"/>
                <w:sz w:val="24"/>
                <w:szCs w:val="24"/>
              </w:rPr>
              <w:t xml:space="preserve"> </w:t>
            </w:r>
            <w:r w:rsidR="00921E38" w:rsidRPr="00502FCA">
              <w:rPr>
                <w:rFonts w:asciiTheme="minorHAnsi" w:hAnsiTheme="minorHAnsi" w:cs="Arial"/>
                <w:sz w:val="24"/>
                <w:szCs w:val="24"/>
              </w:rPr>
              <w:t xml:space="preserve"> </w:t>
            </w:r>
            <w:r w:rsidR="009D4DD6" w:rsidRPr="00502FCA">
              <w:rPr>
                <w:rFonts w:asciiTheme="minorHAnsi" w:hAnsiTheme="minorHAnsi" w:cs="Arial"/>
                <w:sz w:val="24"/>
                <w:szCs w:val="24"/>
              </w:rPr>
              <w:t xml:space="preserve"> </w:t>
            </w:r>
            <w:r w:rsidR="002929E4">
              <w:rPr>
                <w:rFonts w:asciiTheme="minorHAnsi" w:hAnsiTheme="minorHAnsi" w:cs="Arial"/>
                <w:sz w:val="24"/>
                <w:szCs w:val="24"/>
              </w:rPr>
              <w:t>3</w:t>
            </w:r>
            <w:r w:rsidR="00502FCA">
              <w:rPr>
                <w:rFonts w:asciiTheme="minorHAnsi" w:hAnsiTheme="minorHAnsi" w:cs="Arial"/>
                <w:sz w:val="24"/>
                <w:szCs w:val="24"/>
              </w:rPr>
              <w:t>7</w:t>
            </w:r>
          </w:p>
          <w:p w:rsidR="00855126" w:rsidRPr="00502FCA" w:rsidRDefault="00855126" w:rsidP="00B22586">
            <w:pPr>
              <w:spacing w:after="0"/>
              <w:jc w:val="both"/>
              <w:rPr>
                <w:rFonts w:asciiTheme="minorHAnsi" w:hAnsiTheme="minorHAnsi" w:cs="Arial"/>
                <w:sz w:val="24"/>
                <w:szCs w:val="24"/>
              </w:rPr>
            </w:pPr>
          </w:p>
          <w:p w:rsidR="00AC06D2" w:rsidRPr="00502FCA" w:rsidRDefault="00314DC3" w:rsidP="00731963">
            <w:pPr>
              <w:spacing w:after="0"/>
              <w:jc w:val="both"/>
              <w:rPr>
                <w:rFonts w:asciiTheme="minorHAnsi" w:hAnsiTheme="minorHAnsi" w:cs="Arial"/>
                <w:sz w:val="24"/>
                <w:szCs w:val="24"/>
              </w:rPr>
            </w:pPr>
            <w:r w:rsidRPr="00502FCA">
              <w:rPr>
                <w:rFonts w:asciiTheme="minorHAnsi" w:hAnsiTheme="minorHAnsi" w:cs="Arial"/>
                <w:sz w:val="24"/>
                <w:szCs w:val="24"/>
              </w:rPr>
              <w:t>M</w:t>
            </w:r>
            <w:r w:rsidR="00DA609B">
              <w:rPr>
                <w:rFonts w:asciiTheme="minorHAnsi" w:hAnsiTheme="minorHAnsi" w:cs="Arial"/>
                <w:sz w:val="24"/>
                <w:szCs w:val="24"/>
              </w:rPr>
              <w:t>eeting was called to order at</w:t>
            </w:r>
            <w:r w:rsidR="00701CB1" w:rsidRPr="00502FCA">
              <w:rPr>
                <w:rFonts w:asciiTheme="minorHAnsi" w:hAnsiTheme="minorHAnsi" w:cs="Arial"/>
                <w:sz w:val="24"/>
                <w:szCs w:val="24"/>
              </w:rPr>
              <w:t xml:space="preserve"> </w:t>
            </w:r>
            <w:r w:rsidR="002929E4">
              <w:rPr>
                <w:rFonts w:asciiTheme="minorHAnsi" w:hAnsiTheme="minorHAnsi" w:cs="Arial"/>
                <w:sz w:val="24"/>
                <w:szCs w:val="24"/>
              </w:rPr>
              <w:t>1:05</w:t>
            </w:r>
            <w:r w:rsidR="00502FCA">
              <w:rPr>
                <w:rFonts w:asciiTheme="minorHAnsi" w:hAnsiTheme="minorHAnsi" w:cs="Arial"/>
                <w:sz w:val="24"/>
                <w:szCs w:val="24"/>
              </w:rPr>
              <w:t xml:space="preserve"> p.m.</w:t>
            </w:r>
          </w:p>
          <w:p w:rsidR="0056303F" w:rsidRPr="00502FCA" w:rsidRDefault="0056303F" w:rsidP="00731963">
            <w:pPr>
              <w:spacing w:after="0"/>
              <w:jc w:val="both"/>
              <w:rPr>
                <w:rFonts w:asciiTheme="minorHAnsi" w:hAnsiTheme="minorHAnsi" w:cs="Arial"/>
                <w:sz w:val="24"/>
                <w:szCs w:val="24"/>
              </w:rPr>
            </w:pPr>
          </w:p>
        </w:tc>
      </w:tr>
      <w:tr w:rsidR="00E23129" w:rsidRPr="00502FCA" w:rsidTr="0056303F">
        <w:tc>
          <w:tcPr>
            <w:tcW w:w="9747" w:type="dxa"/>
          </w:tcPr>
          <w:p w:rsidR="00502FCA" w:rsidRPr="002929E4" w:rsidRDefault="00E23129" w:rsidP="002929E4">
            <w:pPr>
              <w:pStyle w:val="ListParagraph"/>
              <w:numPr>
                <w:ilvl w:val="0"/>
                <w:numId w:val="4"/>
              </w:numPr>
              <w:spacing w:after="0"/>
              <w:jc w:val="both"/>
              <w:rPr>
                <w:rFonts w:asciiTheme="minorHAnsi" w:hAnsiTheme="minorHAnsi" w:cs="Arial"/>
                <w:sz w:val="24"/>
                <w:szCs w:val="24"/>
              </w:rPr>
            </w:pPr>
            <w:r w:rsidRPr="00502FCA">
              <w:rPr>
                <w:rFonts w:asciiTheme="minorHAnsi" w:hAnsiTheme="minorHAnsi" w:cs="Arial"/>
                <w:sz w:val="24"/>
                <w:szCs w:val="24"/>
              </w:rPr>
              <w:t xml:space="preserve">Approval of </w:t>
            </w:r>
            <w:r w:rsidR="001E0C80" w:rsidRPr="00502FCA">
              <w:rPr>
                <w:rFonts w:asciiTheme="minorHAnsi" w:hAnsiTheme="minorHAnsi" w:cs="Arial"/>
                <w:sz w:val="24"/>
                <w:szCs w:val="24"/>
              </w:rPr>
              <w:t>Agenda</w:t>
            </w:r>
            <w:r w:rsidR="005F3F46" w:rsidRPr="00502FCA">
              <w:rPr>
                <w:rFonts w:asciiTheme="minorHAnsi" w:hAnsiTheme="minorHAnsi" w:cs="Arial"/>
                <w:sz w:val="24"/>
                <w:szCs w:val="24"/>
              </w:rPr>
              <w:t>:</w:t>
            </w:r>
            <w:r w:rsidR="002C1E51" w:rsidRPr="00502FCA">
              <w:rPr>
                <w:rFonts w:asciiTheme="minorHAnsi" w:hAnsiTheme="minorHAnsi" w:cs="Arial"/>
                <w:sz w:val="24"/>
                <w:szCs w:val="24"/>
              </w:rPr>
              <w:t xml:space="preserve"> </w:t>
            </w:r>
          </w:p>
          <w:p w:rsidR="00E23129" w:rsidRPr="00502FCA" w:rsidRDefault="002C1E51" w:rsidP="00687C64">
            <w:pPr>
              <w:pStyle w:val="ListParagraph"/>
              <w:numPr>
                <w:ilvl w:val="0"/>
                <w:numId w:val="2"/>
              </w:numPr>
              <w:spacing w:after="0"/>
              <w:jc w:val="both"/>
              <w:rPr>
                <w:rFonts w:asciiTheme="minorHAnsi" w:hAnsiTheme="minorHAnsi" w:cs="Arial"/>
                <w:i/>
                <w:sz w:val="24"/>
                <w:szCs w:val="24"/>
              </w:rPr>
            </w:pPr>
            <w:r w:rsidRPr="00502FCA">
              <w:rPr>
                <w:rFonts w:asciiTheme="minorHAnsi" w:hAnsiTheme="minorHAnsi" w:cs="Arial"/>
                <w:i/>
                <w:sz w:val="24"/>
                <w:szCs w:val="24"/>
              </w:rPr>
              <w:t>Motion</w:t>
            </w:r>
            <w:r w:rsidR="00314DC3" w:rsidRPr="00502FCA">
              <w:rPr>
                <w:rFonts w:asciiTheme="minorHAnsi" w:hAnsiTheme="minorHAnsi" w:cs="Arial"/>
                <w:i/>
                <w:sz w:val="24"/>
                <w:szCs w:val="24"/>
              </w:rPr>
              <w:t xml:space="preserve"> to approve</w:t>
            </w:r>
            <w:r w:rsidRPr="00502FCA">
              <w:rPr>
                <w:rFonts w:asciiTheme="minorHAnsi" w:hAnsiTheme="minorHAnsi" w:cs="Arial"/>
                <w:i/>
                <w:sz w:val="24"/>
                <w:szCs w:val="24"/>
              </w:rPr>
              <w:t xml:space="preserve"> </w:t>
            </w:r>
            <w:r w:rsidR="00756C8C" w:rsidRPr="00502FCA">
              <w:rPr>
                <w:rFonts w:asciiTheme="minorHAnsi" w:hAnsiTheme="minorHAnsi" w:cs="Arial"/>
                <w:i/>
                <w:sz w:val="24"/>
                <w:szCs w:val="24"/>
              </w:rPr>
              <w:t>agenda by</w:t>
            </w:r>
            <w:r w:rsidR="005F3F5A" w:rsidRPr="00502FCA">
              <w:rPr>
                <w:rFonts w:asciiTheme="minorHAnsi" w:hAnsiTheme="minorHAnsi" w:cs="Arial"/>
                <w:i/>
                <w:sz w:val="24"/>
                <w:szCs w:val="24"/>
              </w:rPr>
              <w:t xml:space="preserve"> </w:t>
            </w:r>
            <w:r w:rsidR="00502FCA">
              <w:rPr>
                <w:rFonts w:asciiTheme="minorHAnsi" w:hAnsiTheme="minorHAnsi" w:cs="Arial"/>
                <w:i/>
                <w:sz w:val="24"/>
                <w:szCs w:val="24"/>
              </w:rPr>
              <w:t xml:space="preserve">Paula Nygaard </w:t>
            </w:r>
            <w:r w:rsidR="00921E38" w:rsidRPr="00502FCA">
              <w:rPr>
                <w:rFonts w:asciiTheme="minorHAnsi" w:hAnsiTheme="minorHAnsi" w:cs="Arial"/>
                <w:i/>
                <w:sz w:val="24"/>
                <w:szCs w:val="24"/>
              </w:rPr>
              <w:t xml:space="preserve">and </w:t>
            </w:r>
            <w:r w:rsidR="00F80734" w:rsidRPr="00502FCA">
              <w:rPr>
                <w:rFonts w:asciiTheme="minorHAnsi" w:hAnsiTheme="minorHAnsi" w:cs="Arial"/>
                <w:i/>
                <w:sz w:val="24"/>
                <w:szCs w:val="24"/>
              </w:rPr>
              <w:t>seconded</w:t>
            </w:r>
            <w:r w:rsidR="00921E38" w:rsidRPr="00502FCA">
              <w:rPr>
                <w:rFonts w:asciiTheme="minorHAnsi" w:hAnsiTheme="minorHAnsi" w:cs="Arial"/>
                <w:i/>
                <w:sz w:val="24"/>
                <w:szCs w:val="24"/>
              </w:rPr>
              <w:t xml:space="preserve"> by </w:t>
            </w:r>
            <w:r w:rsidR="002929E4">
              <w:rPr>
                <w:rFonts w:asciiTheme="minorHAnsi" w:hAnsiTheme="minorHAnsi" w:cs="Arial"/>
                <w:i/>
                <w:sz w:val="24"/>
                <w:szCs w:val="24"/>
              </w:rPr>
              <w:t>Don Paulus</w:t>
            </w:r>
            <w:r w:rsidR="00502FCA">
              <w:rPr>
                <w:rFonts w:asciiTheme="minorHAnsi" w:hAnsiTheme="minorHAnsi" w:cs="Arial"/>
                <w:i/>
                <w:sz w:val="24"/>
                <w:szCs w:val="24"/>
              </w:rPr>
              <w:t>.</w:t>
            </w:r>
            <w:r w:rsidR="005F3F5A" w:rsidRPr="00502FCA">
              <w:rPr>
                <w:rFonts w:asciiTheme="minorHAnsi" w:hAnsiTheme="minorHAnsi" w:cs="Arial"/>
                <w:i/>
                <w:sz w:val="24"/>
                <w:szCs w:val="24"/>
              </w:rPr>
              <w:t xml:space="preserve">  </w:t>
            </w:r>
            <w:r w:rsidR="006B701F" w:rsidRPr="00502FCA">
              <w:rPr>
                <w:rFonts w:asciiTheme="minorHAnsi" w:hAnsiTheme="minorHAnsi" w:cs="Arial"/>
                <w:i/>
                <w:sz w:val="24"/>
                <w:szCs w:val="24"/>
              </w:rPr>
              <w:t>Carried</w:t>
            </w:r>
          </w:p>
          <w:p w:rsidR="0056303F" w:rsidRPr="00502FCA" w:rsidRDefault="0056303F" w:rsidP="00B73A8C">
            <w:pPr>
              <w:spacing w:after="0"/>
              <w:jc w:val="both"/>
              <w:rPr>
                <w:rFonts w:asciiTheme="minorHAnsi" w:hAnsiTheme="minorHAnsi" w:cs="Arial"/>
                <w:sz w:val="24"/>
                <w:szCs w:val="24"/>
              </w:rPr>
            </w:pPr>
          </w:p>
        </w:tc>
      </w:tr>
      <w:tr w:rsidR="00E23129" w:rsidRPr="00502FCA" w:rsidTr="0056303F">
        <w:tc>
          <w:tcPr>
            <w:tcW w:w="9747" w:type="dxa"/>
          </w:tcPr>
          <w:p w:rsidR="005F3F46" w:rsidRPr="00502FCA" w:rsidRDefault="00E23129" w:rsidP="00687C64">
            <w:pPr>
              <w:pStyle w:val="ListParagraph"/>
              <w:numPr>
                <w:ilvl w:val="0"/>
                <w:numId w:val="4"/>
              </w:numPr>
              <w:spacing w:after="0"/>
              <w:jc w:val="both"/>
              <w:rPr>
                <w:rFonts w:asciiTheme="minorHAnsi" w:hAnsiTheme="minorHAnsi" w:cs="Arial"/>
                <w:sz w:val="24"/>
                <w:szCs w:val="24"/>
              </w:rPr>
            </w:pPr>
            <w:r w:rsidRPr="00502FCA">
              <w:rPr>
                <w:rFonts w:asciiTheme="minorHAnsi" w:hAnsiTheme="minorHAnsi" w:cs="Arial"/>
                <w:sz w:val="24"/>
                <w:szCs w:val="24"/>
              </w:rPr>
              <w:t xml:space="preserve">Introduction </w:t>
            </w:r>
            <w:r w:rsidR="00FE0835" w:rsidRPr="00502FCA">
              <w:rPr>
                <w:rFonts w:asciiTheme="minorHAnsi" w:hAnsiTheme="minorHAnsi" w:cs="Arial"/>
                <w:sz w:val="24"/>
                <w:szCs w:val="24"/>
              </w:rPr>
              <w:t>of “</w:t>
            </w:r>
            <w:r w:rsidR="00426EDE" w:rsidRPr="00502FCA">
              <w:rPr>
                <w:rFonts w:asciiTheme="minorHAnsi" w:hAnsiTheme="minorHAnsi" w:cs="Arial"/>
                <w:sz w:val="24"/>
                <w:szCs w:val="24"/>
              </w:rPr>
              <w:t>first-time attendees”</w:t>
            </w:r>
            <w:r w:rsidR="00B372B6" w:rsidRPr="00502FCA">
              <w:rPr>
                <w:rFonts w:asciiTheme="minorHAnsi" w:hAnsiTheme="minorHAnsi" w:cs="Arial"/>
                <w:sz w:val="24"/>
                <w:szCs w:val="24"/>
              </w:rPr>
              <w:t xml:space="preserve">: </w:t>
            </w:r>
            <w:r w:rsidR="003C5F27" w:rsidRPr="00502FCA">
              <w:rPr>
                <w:rFonts w:asciiTheme="minorHAnsi" w:hAnsiTheme="minorHAnsi" w:cs="Arial"/>
                <w:sz w:val="24"/>
                <w:szCs w:val="24"/>
              </w:rPr>
              <w:t xml:space="preserve"> </w:t>
            </w:r>
          </w:p>
          <w:p w:rsidR="00F80734" w:rsidRPr="00502FCA" w:rsidRDefault="00F80734" w:rsidP="00502FCA">
            <w:pPr>
              <w:pStyle w:val="ListParagraph"/>
              <w:numPr>
                <w:ilvl w:val="0"/>
                <w:numId w:val="2"/>
              </w:numPr>
              <w:spacing w:after="0"/>
              <w:jc w:val="both"/>
              <w:rPr>
                <w:rFonts w:asciiTheme="minorHAnsi" w:hAnsiTheme="minorHAnsi" w:cs="Arial"/>
                <w:sz w:val="24"/>
                <w:szCs w:val="24"/>
              </w:rPr>
            </w:pPr>
            <w:r w:rsidRPr="00502FCA">
              <w:rPr>
                <w:rFonts w:asciiTheme="minorHAnsi" w:hAnsiTheme="minorHAnsi" w:cs="Arial"/>
                <w:sz w:val="24"/>
                <w:szCs w:val="24"/>
              </w:rPr>
              <w:t>First time attendees</w:t>
            </w:r>
            <w:r w:rsidR="002929E4">
              <w:rPr>
                <w:rFonts w:asciiTheme="minorHAnsi" w:hAnsiTheme="minorHAnsi" w:cs="Arial"/>
                <w:sz w:val="24"/>
                <w:szCs w:val="24"/>
              </w:rPr>
              <w:t xml:space="preserve"> </w:t>
            </w:r>
            <w:r w:rsidRPr="00502FCA">
              <w:rPr>
                <w:rFonts w:asciiTheme="minorHAnsi" w:hAnsiTheme="minorHAnsi" w:cs="Arial"/>
                <w:sz w:val="24"/>
                <w:szCs w:val="24"/>
              </w:rPr>
              <w:t>were</w:t>
            </w:r>
            <w:r w:rsidR="002929E4">
              <w:rPr>
                <w:rFonts w:asciiTheme="minorHAnsi" w:hAnsiTheme="minorHAnsi" w:cs="Arial"/>
                <w:sz w:val="24"/>
                <w:szCs w:val="24"/>
              </w:rPr>
              <w:t xml:space="preserve"> welcomed.</w:t>
            </w:r>
          </w:p>
          <w:p w:rsidR="0056303F" w:rsidRPr="00502FCA" w:rsidRDefault="00467DDA" w:rsidP="00687C64">
            <w:pPr>
              <w:numPr>
                <w:ilvl w:val="0"/>
                <w:numId w:val="1"/>
              </w:numPr>
              <w:spacing w:after="0"/>
              <w:jc w:val="both"/>
              <w:rPr>
                <w:rFonts w:asciiTheme="minorHAnsi" w:hAnsiTheme="minorHAnsi" w:cs="Arial"/>
                <w:sz w:val="24"/>
                <w:szCs w:val="24"/>
              </w:rPr>
            </w:pPr>
            <w:r w:rsidRPr="00502FCA">
              <w:rPr>
                <w:rFonts w:asciiTheme="minorHAnsi" w:hAnsiTheme="minorHAnsi" w:cs="Arial"/>
                <w:sz w:val="24"/>
                <w:szCs w:val="24"/>
              </w:rPr>
              <w:t xml:space="preserve">A moment of </w:t>
            </w:r>
            <w:r w:rsidR="00E23129" w:rsidRPr="00502FCA">
              <w:rPr>
                <w:rFonts w:asciiTheme="minorHAnsi" w:hAnsiTheme="minorHAnsi" w:cs="Arial"/>
                <w:sz w:val="24"/>
                <w:szCs w:val="24"/>
              </w:rPr>
              <w:t xml:space="preserve">silence </w:t>
            </w:r>
            <w:r w:rsidRPr="00502FCA">
              <w:rPr>
                <w:rFonts w:asciiTheme="minorHAnsi" w:hAnsiTheme="minorHAnsi" w:cs="Arial"/>
                <w:sz w:val="24"/>
                <w:szCs w:val="24"/>
              </w:rPr>
              <w:t xml:space="preserve">was held </w:t>
            </w:r>
            <w:r w:rsidR="00E23129" w:rsidRPr="00502FCA">
              <w:rPr>
                <w:rFonts w:asciiTheme="minorHAnsi" w:hAnsiTheme="minorHAnsi" w:cs="Arial"/>
                <w:sz w:val="24"/>
                <w:szCs w:val="24"/>
              </w:rPr>
              <w:t xml:space="preserve">for </w:t>
            </w:r>
            <w:r w:rsidR="00F80734" w:rsidRPr="00502FCA">
              <w:rPr>
                <w:rFonts w:asciiTheme="minorHAnsi" w:hAnsiTheme="minorHAnsi" w:cs="Arial"/>
                <w:sz w:val="24"/>
                <w:szCs w:val="24"/>
              </w:rPr>
              <w:t xml:space="preserve">all loved ones </w:t>
            </w:r>
            <w:r w:rsidR="00E23129" w:rsidRPr="00502FCA">
              <w:rPr>
                <w:rFonts w:asciiTheme="minorHAnsi" w:hAnsiTheme="minorHAnsi" w:cs="Arial"/>
                <w:sz w:val="24"/>
                <w:szCs w:val="24"/>
              </w:rPr>
              <w:t>no longer with us.</w:t>
            </w:r>
            <w:r w:rsidR="00921E38" w:rsidRPr="00502FCA">
              <w:rPr>
                <w:rFonts w:asciiTheme="minorHAnsi" w:hAnsiTheme="minorHAnsi" w:cs="Arial"/>
                <w:sz w:val="24"/>
                <w:szCs w:val="24"/>
              </w:rPr>
              <w:t xml:space="preserve"> </w:t>
            </w:r>
          </w:p>
        </w:tc>
      </w:tr>
      <w:tr w:rsidR="00E23129" w:rsidRPr="00502FCA" w:rsidTr="0056303F">
        <w:tc>
          <w:tcPr>
            <w:tcW w:w="9747" w:type="dxa"/>
          </w:tcPr>
          <w:p w:rsidR="005F3F46" w:rsidRPr="00502FCA" w:rsidRDefault="00317BF1" w:rsidP="00687C64">
            <w:pPr>
              <w:pStyle w:val="ListParagraph"/>
              <w:numPr>
                <w:ilvl w:val="0"/>
                <w:numId w:val="4"/>
              </w:numPr>
              <w:spacing w:after="0"/>
              <w:jc w:val="both"/>
              <w:rPr>
                <w:rFonts w:asciiTheme="minorHAnsi" w:hAnsiTheme="minorHAnsi" w:cs="Arial"/>
                <w:i/>
                <w:sz w:val="24"/>
                <w:szCs w:val="24"/>
              </w:rPr>
            </w:pPr>
            <w:r w:rsidRPr="00502FCA">
              <w:rPr>
                <w:rFonts w:asciiTheme="minorHAnsi" w:hAnsiTheme="minorHAnsi" w:cs="Arial"/>
                <w:sz w:val="24"/>
                <w:szCs w:val="24"/>
              </w:rPr>
              <w:t xml:space="preserve">Review of </w:t>
            </w:r>
            <w:r w:rsidR="00E23129" w:rsidRPr="00502FCA">
              <w:rPr>
                <w:rFonts w:asciiTheme="minorHAnsi" w:hAnsiTheme="minorHAnsi" w:cs="Arial"/>
                <w:sz w:val="24"/>
                <w:szCs w:val="24"/>
              </w:rPr>
              <w:t>Minutes from the</w:t>
            </w:r>
            <w:r w:rsidR="002929E4">
              <w:rPr>
                <w:rFonts w:asciiTheme="minorHAnsi" w:hAnsiTheme="minorHAnsi" w:cs="Arial"/>
                <w:sz w:val="24"/>
                <w:szCs w:val="24"/>
              </w:rPr>
              <w:t xml:space="preserve"> November 19</w:t>
            </w:r>
            <w:r w:rsidR="00502FCA">
              <w:rPr>
                <w:rFonts w:asciiTheme="minorHAnsi" w:hAnsiTheme="minorHAnsi" w:cs="Arial"/>
                <w:sz w:val="24"/>
                <w:szCs w:val="24"/>
              </w:rPr>
              <w:t xml:space="preserve">, 2019 </w:t>
            </w:r>
            <w:r w:rsidR="00E23129" w:rsidRPr="00502FCA">
              <w:rPr>
                <w:rFonts w:asciiTheme="minorHAnsi" w:hAnsiTheme="minorHAnsi" w:cs="Arial"/>
                <w:sz w:val="24"/>
                <w:szCs w:val="24"/>
              </w:rPr>
              <w:t>General Meeting</w:t>
            </w:r>
            <w:r w:rsidR="005F3F46" w:rsidRPr="00502FCA">
              <w:rPr>
                <w:rFonts w:asciiTheme="minorHAnsi" w:hAnsiTheme="minorHAnsi" w:cs="Arial"/>
                <w:sz w:val="24"/>
                <w:szCs w:val="24"/>
              </w:rPr>
              <w:t xml:space="preserve">: </w:t>
            </w:r>
            <w:r w:rsidR="005F656F" w:rsidRPr="00502FCA">
              <w:rPr>
                <w:rFonts w:asciiTheme="minorHAnsi" w:hAnsiTheme="minorHAnsi" w:cs="Arial"/>
                <w:i/>
                <w:sz w:val="24"/>
                <w:szCs w:val="24"/>
              </w:rPr>
              <w:t xml:space="preserve"> </w:t>
            </w:r>
          </w:p>
          <w:p w:rsidR="00E23129" w:rsidRDefault="002C1E51" w:rsidP="00687C64">
            <w:pPr>
              <w:pStyle w:val="ListParagraph"/>
              <w:numPr>
                <w:ilvl w:val="0"/>
                <w:numId w:val="3"/>
              </w:numPr>
              <w:spacing w:after="0"/>
              <w:jc w:val="both"/>
              <w:rPr>
                <w:rFonts w:asciiTheme="minorHAnsi" w:hAnsiTheme="minorHAnsi" w:cs="Arial"/>
                <w:i/>
                <w:sz w:val="24"/>
                <w:szCs w:val="24"/>
              </w:rPr>
            </w:pPr>
            <w:r w:rsidRPr="00502FCA">
              <w:rPr>
                <w:rFonts w:asciiTheme="minorHAnsi" w:hAnsiTheme="minorHAnsi" w:cs="Arial"/>
                <w:i/>
                <w:sz w:val="24"/>
                <w:szCs w:val="24"/>
              </w:rPr>
              <w:t xml:space="preserve">Motion to approve </w:t>
            </w:r>
            <w:r w:rsidR="006B701F" w:rsidRPr="00502FCA">
              <w:rPr>
                <w:rFonts w:asciiTheme="minorHAnsi" w:hAnsiTheme="minorHAnsi" w:cs="Arial"/>
                <w:i/>
                <w:sz w:val="24"/>
                <w:szCs w:val="24"/>
              </w:rPr>
              <w:t xml:space="preserve">minutes </w:t>
            </w:r>
            <w:r w:rsidRPr="00502FCA">
              <w:rPr>
                <w:rFonts w:asciiTheme="minorHAnsi" w:hAnsiTheme="minorHAnsi" w:cs="Arial"/>
                <w:i/>
                <w:sz w:val="24"/>
                <w:szCs w:val="24"/>
              </w:rPr>
              <w:t xml:space="preserve">as presented </w:t>
            </w:r>
            <w:r w:rsidR="00F80734" w:rsidRPr="00502FCA">
              <w:rPr>
                <w:rFonts w:asciiTheme="minorHAnsi" w:hAnsiTheme="minorHAnsi" w:cs="Arial"/>
                <w:i/>
                <w:sz w:val="24"/>
                <w:szCs w:val="24"/>
              </w:rPr>
              <w:t xml:space="preserve">was made </w:t>
            </w:r>
            <w:r w:rsidRPr="00502FCA">
              <w:rPr>
                <w:rFonts w:asciiTheme="minorHAnsi" w:hAnsiTheme="minorHAnsi" w:cs="Arial"/>
                <w:i/>
                <w:sz w:val="24"/>
                <w:szCs w:val="24"/>
              </w:rPr>
              <w:t xml:space="preserve">by </w:t>
            </w:r>
            <w:r w:rsidR="002929E4">
              <w:rPr>
                <w:rFonts w:asciiTheme="minorHAnsi" w:hAnsiTheme="minorHAnsi" w:cs="Arial"/>
                <w:i/>
                <w:sz w:val="24"/>
                <w:szCs w:val="24"/>
              </w:rPr>
              <w:t>Gwen Schentag and seconded by Barb Higham</w:t>
            </w:r>
            <w:r w:rsidR="00F80734" w:rsidRPr="00502FCA">
              <w:rPr>
                <w:rFonts w:asciiTheme="minorHAnsi" w:hAnsiTheme="minorHAnsi" w:cs="Arial"/>
                <w:i/>
                <w:sz w:val="24"/>
                <w:szCs w:val="24"/>
              </w:rPr>
              <w:t>.</w:t>
            </w:r>
            <w:r w:rsidR="006B701F" w:rsidRPr="00502FCA">
              <w:rPr>
                <w:rFonts w:asciiTheme="minorHAnsi" w:hAnsiTheme="minorHAnsi" w:cs="Arial"/>
                <w:i/>
                <w:sz w:val="24"/>
                <w:szCs w:val="24"/>
              </w:rPr>
              <w:t xml:space="preserve"> </w:t>
            </w:r>
            <w:r w:rsidR="00467DDA" w:rsidRPr="00502FCA">
              <w:rPr>
                <w:rFonts w:asciiTheme="minorHAnsi" w:hAnsiTheme="minorHAnsi" w:cs="Arial"/>
                <w:i/>
                <w:sz w:val="24"/>
                <w:szCs w:val="24"/>
              </w:rPr>
              <w:t xml:space="preserve"> </w:t>
            </w:r>
            <w:r w:rsidR="006B701F" w:rsidRPr="00502FCA">
              <w:rPr>
                <w:rFonts w:asciiTheme="minorHAnsi" w:hAnsiTheme="minorHAnsi" w:cs="Arial"/>
                <w:i/>
                <w:sz w:val="24"/>
                <w:szCs w:val="24"/>
              </w:rPr>
              <w:t xml:space="preserve"> Carried</w:t>
            </w:r>
          </w:p>
          <w:p w:rsidR="00CA7292" w:rsidRPr="00502FCA" w:rsidRDefault="00CA7292" w:rsidP="00687C64">
            <w:pPr>
              <w:pStyle w:val="ListParagraph"/>
              <w:numPr>
                <w:ilvl w:val="0"/>
                <w:numId w:val="3"/>
              </w:numPr>
              <w:spacing w:after="0"/>
              <w:jc w:val="both"/>
              <w:rPr>
                <w:rFonts w:asciiTheme="minorHAnsi" w:hAnsiTheme="minorHAnsi" w:cs="Arial"/>
                <w:i/>
                <w:sz w:val="24"/>
                <w:szCs w:val="24"/>
              </w:rPr>
            </w:pPr>
            <w:r>
              <w:rPr>
                <w:rFonts w:asciiTheme="minorHAnsi" w:hAnsiTheme="minorHAnsi" w:cs="Arial"/>
                <w:sz w:val="24"/>
                <w:szCs w:val="24"/>
              </w:rPr>
              <w:t>Paula Nygaard outlined general information regarding the zoom meeting, how to vote using the reaction buttons, and to enter questions into the chat function.</w:t>
            </w:r>
          </w:p>
          <w:p w:rsidR="0056303F" w:rsidRPr="00502FCA" w:rsidRDefault="0056303F" w:rsidP="007776D6">
            <w:pPr>
              <w:spacing w:after="0"/>
              <w:jc w:val="both"/>
              <w:rPr>
                <w:rFonts w:asciiTheme="minorHAnsi" w:hAnsiTheme="minorHAnsi" w:cs="Arial"/>
                <w:sz w:val="24"/>
                <w:szCs w:val="24"/>
              </w:rPr>
            </w:pPr>
          </w:p>
        </w:tc>
      </w:tr>
    </w:tbl>
    <w:p w:rsidR="00F80734" w:rsidRPr="00502FCA" w:rsidRDefault="00F80734">
      <w:r w:rsidRPr="00502FCA">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929E4" w:rsidRPr="00B02390" w:rsidTr="0056303F">
        <w:tc>
          <w:tcPr>
            <w:tcW w:w="9747" w:type="dxa"/>
          </w:tcPr>
          <w:p w:rsidR="002929E4" w:rsidRDefault="002929E4" w:rsidP="00CA7292">
            <w:pPr>
              <w:pStyle w:val="ListParagraph"/>
              <w:spacing w:after="0"/>
              <w:jc w:val="both"/>
              <w:rPr>
                <w:rFonts w:asciiTheme="minorHAnsi" w:hAnsiTheme="minorHAnsi" w:cs="Arial"/>
                <w:sz w:val="24"/>
                <w:szCs w:val="24"/>
              </w:rPr>
            </w:pPr>
          </w:p>
        </w:tc>
      </w:tr>
      <w:tr w:rsidR="00E23129" w:rsidRPr="00B02390" w:rsidTr="0056303F">
        <w:tc>
          <w:tcPr>
            <w:tcW w:w="9747" w:type="dxa"/>
          </w:tcPr>
          <w:p w:rsidR="005F3F46" w:rsidRDefault="00502FCA" w:rsidP="00502FCA">
            <w:pPr>
              <w:pStyle w:val="ListParagraph"/>
              <w:numPr>
                <w:ilvl w:val="0"/>
                <w:numId w:val="4"/>
              </w:numPr>
              <w:spacing w:after="0"/>
              <w:jc w:val="both"/>
              <w:rPr>
                <w:rFonts w:asciiTheme="minorHAnsi" w:hAnsiTheme="minorHAnsi" w:cs="Arial"/>
                <w:sz w:val="24"/>
                <w:szCs w:val="24"/>
              </w:rPr>
            </w:pPr>
            <w:r>
              <w:rPr>
                <w:rFonts w:asciiTheme="minorHAnsi" w:hAnsiTheme="minorHAnsi" w:cs="Arial"/>
                <w:sz w:val="24"/>
                <w:szCs w:val="24"/>
              </w:rPr>
              <w:t>President’s Report – Ceci O’Flaherty</w:t>
            </w:r>
          </w:p>
          <w:p w:rsidR="00E9083B" w:rsidRPr="004D4417" w:rsidRDefault="00E9083B" w:rsidP="00E9083B">
            <w:pPr>
              <w:rPr>
                <w:rFonts w:asciiTheme="minorHAnsi" w:hAnsiTheme="minorHAnsi" w:cstheme="minorHAnsi"/>
                <w:sz w:val="24"/>
                <w:szCs w:val="24"/>
                <w:lang w:val="en-US"/>
              </w:rPr>
            </w:pPr>
            <w:r w:rsidRPr="004D4417">
              <w:rPr>
                <w:rFonts w:asciiTheme="minorHAnsi" w:hAnsiTheme="minorHAnsi" w:cstheme="minorHAnsi"/>
                <w:sz w:val="24"/>
                <w:szCs w:val="24"/>
                <w:lang w:val="en-US"/>
              </w:rPr>
              <w:t>I want to again thank you for participating.  This has been an extremely challenging year for everyone personally with all of our plans, gatherings with families, trips to near and far destinations being impacted.  The hardest for me is not being able to visit freely with my family in Kenora and not marking traditional celebrations with my 97-year-old mother and my siblings/nieces/nephews.  Fortunately for me, my children have both moved back into my house for a while so I went from total isolation to a hopping household.  This has also been true for your board members.  It has been a very challenging year with no face-to-face meetings, no interaction with you, our members, no lunches, etc.  I</w:t>
            </w:r>
            <w:r w:rsidR="004D4417">
              <w:rPr>
                <w:rFonts w:asciiTheme="minorHAnsi" w:hAnsiTheme="minorHAnsi" w:cstheme="minorHAnsi"/>
                <w:sz w:val="24"/>
                <w:szCs w:val="24"/>
                <w:lang w:val="en-US"/>
              </w:rPr>
              <w:t>t has</w:t>
            </w:r>
            <w:r w:rsidRPr="004D4417">
              <w:rPr>
                <w:rFonts w:asciiTheme="minorHAnsi" w:hAnsiTheme="minorHAnsi" w:cstheme="minorHAnsi"/>
                <w:sz w:val="24"/>
                <w:szCs w:val="24"/>
                <w:lang w:val="en-US"/>
              </w:rPr>
              <w:t xml:space="preserve"> been very hard to stay engaged.  Earlier in 2021 the National Office recommended that we continue with virtual meetings until at least June of this year but with the 3</w:t>
            </w:r>
            <w:r w:rsidRPr="004D4417">
              <w:rPr>
                <w:rFonts w:asciiTheme="minorHAnsi" w:hAnsiTheme="minorHAnsi" w:cstheme="minorHAnsi"/>
                <w:sz w:val="24"/>
                <w:szCs w:val="24"/>
                <w:vertAlign w:val="superscript"/>
                <w:lang w:val="en-US"/>
              </w:rPr>
              <w:t>rd</w:t>
            </w:r>
            <w:r w:rsidRPr="004D4417">
              <w:rPr>
                <w:rFonts w:asciiTheme="minorHAnsi" w:hAnsiTheme="minorHAnsi" w:cstheme="minorHAnsi"/>
                <w:sz w:val="24"/>
                <w:szCs w:val="24"/>
                <w:lang w:val="en-US"/>
              </w:rPr>
              <w:t xml:space="preserve"> wave hitting with a vengeance, my expectation is that will continue.  I personally can’t wait until we can all safely meet again.  I miss human contact.</w:t>
            </w:r>
          </w:p>
          <w:p w:rsidR="00E9083B" w:rsidRPr="004D4417" w:rsidRDefault="00E9083B" w:rsidP="00E9083B">
            <w:pPr>
              <w:rPr>
                <w:rFonts w:asciiTheme="minorHAnsi" w:hAnsiTheme="minorHAnsi" w:cstheme="minorHAnsi"/>
                <w:sz w:val="24"/>
                <w:szCs w:val="24"/>
                <w:lang w:val="en-US"/>
              </w:rPr>
            </w:pPr>
            <w:r w:rsidRPr="004D4417">
              <w:rPr>
                <w:rFonts w:asciiTheme="minorHAnsi" w:hAnsiTheme="minorHAnsi" w:cstheme="minorHAnsi"/>
                <w:sz w:val="24"/>
                <w:szCs w:val="24"/>
                <w:lang w:val="en-US"/>
              </w:rPr>
              <w:t xml:space="preserve">Later in the meeting we will have elections to fill several seats on the board of directors.  At this time, I would like to formally recognize our board members that are/have stepped down.  In the future, when we can meet in person, we will thank them more formally.  </w:t>
            </w:r>
          </w:p>
          <w:p w:rsidR="00E9083B" w:rsidRPr="004D4417" w:rsidRDefault="00E9083B" w:rsidP="00E9083B">
            <w:pPr>
              <w:rPr>
                <w:rFonts w:asciiTheme="minorHAnsi" w:hAnsiTheme="minorHAnsi" w:cstheme="minorHAnsi"/>
                <w:sz w:val="24"/>
                <w:szCs w:val="24"/>
                <w:lang w:val="en-US"/>
              </w:rPr>
            </w:pPr>
            <w:r w:rsidRPr="004D4417">
              <w:rPr>
                <w:rFonts w:asciiTheme="minorHAnsi" w:hAnsiTheme="minorHAnsi" w:cstheme="minorHAnsi"/>
                <w:sz w:val="24"/>
                <w:szCs w:val="24"/>
                <w:lang w:val="en-US"/>
              </w:rPr>
              <w:t xml:space="preserve">Nikki Compton left the board in April 2020 when her term expired.  Nikki was a key member of the Board of Directors for many years and was instrumental in establishing and organizing the Speaker Series/Events Committee.  </w:t>
            </w:r>
          </w:p>
          <w:p w:rsidR="00E9083B" w:rsidRPr="004D4417" w:rsidRDefault="00E9083B" w:rsidP="00E9083B">
            <w:pPr>
              <w:rPr>
                <w:rFonts w:asciiTheme="minorHAnsi" w:hAnsiTheme="minorHAnsi" w:cstheme="minorHAnsi"/>
                <w:sz w:val="24"/>
                <w:szCs w:val="24"/>
                <w:lang w:val="en-US"/>
              </w:rPr>
            </w:pPr>
            <w:r w:rsidRPr="004D4417">
              <w:rPr>
                <w:rFonts w:asciiTheme="minorHAnsi" w:hAnsiTheme="minorHAnsi" w:cstheme="minorHAnsi"/>
                <w:sz w:val="24"/>
                <w:szCs w:val="24"/>
                <w:lang w:val="en-US"/>
              </w:rPr>
              <w:t>Barb and Tom Higham and Pam Proctor are not standing for re-election and therefore will be stepping down following the election of the new Board.  Barb has fulfilled many roles on the Board including Director at Large, Vice-President and Director, Speaker Series and Events Committee.  Barb developed a training/resource package for new/existing board members.  This document has been used as a best practice and shared with other branches across the country.  Tom was the Director/Equipment and supported all of our meetings, special events, outreach, recruitment initiatives and many more always ensuring that the equipment was set up in advance and in good working order.  Tom also took the lead on researching and ordering the majority of our promotional materials and has graciously allowed us to take over a portion of his basement.</w:t>
            </w:r>
          </w:p>
          <w:p w:rsidR="00E9083B" w:rsidRPr="004D4417" w:rsidRDefault="00E9083B" w:rsidP="00E9083B">
            <w:pPr>
              <w:rPr>
                <w:rFonts w:asciiTheme="minorHAnsi" w:hAnsiTheme="minorHAnsi" w:cstheme="minorHAnsi"/>
                <w:sz w:val="24"/>
                <w:szCs w:val="24"/>
                <w:lang w:val="en-US"/>
              </w:rPr>
            </w:pPr>
            <w:r w:rsidRPr="004D4417">
              <w:rPr>
                <w:rFonts w:asciiTheme="minorHAnsi" w:hAnsiTheme="minorHAnsi" w:cstheme="minorHAnsi"/>
                <w:sz w:val="24"/>
                <w:szCs w:val="24"/>
                <w:lang w:val="en-US"/>
              </w:rPr>
              <w:t>Pam has been our Treasurer for about 7 years.  Even though her term expired in April 2020, she agreed to stay on for an extra year to help us through while we couldn’t have elections for replacements.  Pam has been instrumental in</w:t>
            </w:r>
            <w:r w:rsidR="004D4417">
              <w:rPr>
                <w:rFonts w:asciiTheme="minorHAnsi" w:hAnsiTheme="minorHAnsi" w:cstheme="minorHAnsi"/>
                <w:sz w:val="24"/>
                <w:szCs w:val="24"/>
                <w:lang w:val="en-US"/>
              </w:rPr>
              <w:t xml:space="preserve"> ensuring that our Branch stay</w:t>
            </w:r>
            <w:r w:rsidRPr="004D4417">
              <w:rPr>
                <w:rFonts w:asciiTheme="minorHAnsi" w:hAnsiTheme="minorHAnsi" w:cstheme="minorHAnsi"/>
                <w:sz w:val="24"/>
                <w:szCs w:val="24"/>
                <w:lang w:val="en-US"/>
              </w:rPr>
              <w:t xml:space="preserve"> compliant with the Not for Profit Act by establishing the proper reserves and making sure that they were all used appropriately.  It is thanks to Pam and her predecessors that our Branch is as financially secure as we are.</w:t>
            </w:r>
          </w:p>
          <w:p w:rsidR="00E9083B" w:rsidRPr="004D4417" w:rsidRDefault="00E9083B" w:rsidP="00E9083B">
            <w:pPr>
              <w:rPr>
                <w:rFonts w:asciiTheme="minorHAnsi" w:hAnsiTheme="minorHAnsi" w:cstheme="minorHAnsi"/>
                <w:sz w:val="24"/>
                <w:szCs w:val="24"/>
                <w:lang w:val="en-US"/>
              </w:rPr>
            </w:pPr>
            <w:r w:rsidRPr="004D4417">
              <w:rPr>
                <w:rFonts w:asciiTheme="minorHAnsi" w:hAnsiTheme="minorHAnsi" w:cstheme="minorHAnsi"/>
                <w:sz w:val="24"/>
                <w:szCs w:val="24"/>
                <w:lang w:val="en-US"/>
              </w:rPr>
              <w:t>Since the last meeting in 2019 we have also had resignations from two other board members, Patrick Cappello and Janine Wilson.  Thank you both for sharing your expertise and knowledge and for serving on the board.</w:t>
            </w:r>
          </w:p>
          <w:p w:rsidR="00E9083B" w:rsidRPr="004D4417" w:rsidRDefault="00E9083B" w:rsidP="00E9083B">
            <w:pPr>
              <w:rPr>
                <w:rFonts w:asciiTheme="minorHAnsi" w:hAnsiTheme="minorHAnsi" w:cstheme="minorHAnsi"/>
                <w:sz w:val="24"/>
                <w:szCs w:val="24"/>
                <w:lang w:val="en-US"/>
              </w:rPr>
            </w:pPr>
            <w:r w:rsidRPr="004D4417">
              <w:rPr>
                <w:rFonts w:asciiTheme="minorHAnsi" w:hAnsiTheme="minorHAnsi" w:cstheme="minorHAnsi"/>
                <w:sz w:val="24"/>
                <w:szCs w:val="24"/>
                <w:lang w:val="en-US"/>
              </w:rPr>
              <w:t xml:space="preserve">I hope that everyone who is able to and comfortable with the Covid 19 vaccine is signing up and getting in line for the first available appointment.  Because I have a bit of flexibility, I chose to </w:t>
            </w:r>
            <w:r w:rsidRPr="004D4417">
              <w:rPr>
                <w:rFonts w:asciiTheme="minorHAnsi" w:hAnsiTheme="minorHAnsi" w:cstheme="minorHAnsi"/>
                <w:sz w:val="24"/>
                <w:szCs w:val="24"/>
                <w:lang w:val="en-US"/>
              </w:rPr>
              <w:lastRenderedPageBreak/>
              <w:t>book an appointment in Morden because I could get an appointment almost 2 weeks sooner than I could get in Winnipeg.  I hope the snow stops and tomorrow turns out to be a good day for a drive.</w:t>
            </w:r>
          </w:p>
          <w:p w:rsidR="00E9083B" w:rsidRPr="004D4417" w:rsidRDefault="00E9083B" w:rsidP="00E9083B">
            <w:pPr>
              <w:rPr>
                <w:rFonts w:asciiTheme="minorHAnsi" w:hAnsiTheme="minorHAnsi" w:cstheme="minorHAnsi"/>
                <w:sz w:val="24"/>
                <w:szCs w:val="24"/>
                <w:lang w:val="en-US"/>
              </w:rPr>
            </w:pPr>
            <w:r w:rsidRPr="004D4417">
              <w:rPr>
                <w:rFonts w:asciiTheme="minorHAnsi" w:hAnsiTheme="minorHAnsi" w:cstheme="minorHAnsi"/>
                <w:sz w:val="24"/>
                <w:szCs w:val="24"/>
                <w:lang w:val="en-US"/>
              </w:rPr>
              <w:t>Here is a brief recap of the year 2020 in review:</w:t>
            </w:r>
          </w:p>
          <w:p w:rsidR="00E9083B" w:rsidRPr="004D4417" w:rsidRDefault="00E9083B" w:rsidP="00E9083B">
            <w:pPr>
              <w:pStyle w:val="ListParagraph"/>
              <w:numPr>
                <w:ilvl w:val="0"/>
                <w:numId w:val="16"/>
              </w:numPr>
              <w:spacing w:after="160" w:line="259" w:lineRule="auto"/>
              <w:rPr>
                <w:rFonts w:asciiTheme="minorHAnsi" w:hAnsiTheme="minorHAnsi" w:cstheme="minorHAnsi"/>
                <w:sz w:val="24"/>
                <w:szCs w:val="24"/>
                <w:lang w:val="en-US"/>
              </w:rPr>
            </w:pPr>
            <w:r w:rsidRPr="004D4417">
              <w:rPr>
                <w:rFonts w:asciiTheme="minorHAnsi" w:hAnsiTheme="minorHAnsi" w:cstheme="minorHAnsi"/>
                <w:sz w:val="24"/>
                <w:szCs w:val="24"/>
                <w:lang w:val="en-US"/>
              </w:rPr>
              <w:t>Cancelled the in-person AGM in April as well as the two General meetings scheduled for September and November</w:t>
            </w:r>
          </w:p>
          <w:p w:rsidR="00E9083B" w:rsidRPr="004D4417" w:rsidRDefault="00E9083B" w:rsidP="00E9083B">
            <w:pPr>
              <w:pStyle w:val="ListParagraph"/>
              <w:numPr>
                <w:ilvl w:val="0"/>
                <w:numId w:val="16"/>
              </w:numPr>
              <w:spacing w:after="160" w:line="259" w:lineRule="auto"/>
              <w:rPr>
                <w:rFonts w:asciiTheme="minorHAnsi" w:hAnsiTheme="minorHAnsi" w:cstheme="minorHAnsi"/>
                <w:sz w:val="24"/>
                <w:szCs w:val="24"/>
                <w:lang w:val="en-US"/>
              </w:rPr>
            </w:pPr>
            <w:r w:rsidRPr="004D4417">
              <w:rPr>
                <w:rFonts w:asciiTheme="minorHAnsi" w:hAnsiTheme="minorHAnsi" w:cstheme="minorHAnsi"/>
                <w:sz w:val="24"/>
                <w:szCs w:val="24"/>
                <w:lang w:val="en-US"/>
              </w:rPr>
              <w:t>Cancelled the golf tournament and postponed our planned MB 150 celebration</w:t>
            </w:r>
          </w:p>
          <w:p w:rsidR="00E9083B" w:rsidRPr="004D4417" w:rsidRDefault="00E9083B" w:rsidP="00E9083B">
            <w:pPr>
              <w:pStyle w:val="ListParagraph"/>
              <w:numPr>
                <w:ilvl w:val="0"/>
                <w:numId w:val="16"/>
              </w:numPr>
              <w:spacing w:after="160" w:line="259" w:lineRule="auto"/>
              <w:rPr>
                <w:rFonts w:asciiTheme="minorHAnsi" w:hAnsiTheme="minorHAnsi" w:cstheme="minorHAnsi"/>
                <w:sz w:val="24"/>
                <w:szCs w:val="24"/>
                <w:lang w:val="en-US"/>
              </w:rPr>
            </w:pPr>
            <w:r w:rsidRPr="004D4417">
              <w:rPr>
                <w:rFonts w:asciiTheme="minorHAnsi" w:hAnsiTheme="minorHAnsi" w:cstheme="minorHAnsi"/>
                <w:sz w:val="24"/>
                <w:szCs w:val="24"/>
                <w:lang w:val="en-US"/>
              </w:rPr>
              <w:t>Some successes</w:t>
            </w:r>
          </w:p>
          <w:p w:rsidR="00E9083B" w:rsidRPr="004D4417" w:rsidRDefault="00E9083B" w:rsidP="00E9083B">
            <w:pPr>
              <w:pStyle w:val="ListParagraph"/>
              <w:numPr>
                <w:ilvl w:val="1"/>
                <w:numId w:val="16"/>
              </w:numPr>
              <w:spacing w:after="160" w:line="259" w:lineRule="auto"/>
              <w:rPr>
                <w:rFonts w:asciiTheme="minorHAnsi" w:hAnsiTheme="minorHAnsi" w:cstheme="minorHAnsi"/>
                <w:sz w:val="24"/>
                <w:szCs w:val="24"/>
                <w:lang w:val="en-US"/>
              </w:rPr>
            </w:pPr>
            <w:r w:rsidRPr="004D4417">
              <w:rPr>
                <w:rFonts w:asciiTheme="minorHAnsi" w:hAnsiTheme="minorHAnsi" w:cstheme="minorHAnsi"/>
                <w:sz w:val="24"/>
                <w:szCs w:val="24"/>
                <w:lang w:val="en-US"/>
              </w:rPr>
              <w:t xml:space="preserve">Annual Meeting of Members was postponed from June and held virtually in December 2020.  The meeting was </w:t>
            </w:r>
            <w:r w:rsidR="004D4417">
              <w:rPr>
                <w:rFonts w:asciiTheme="minorHAnsi" w:hAnsiTheme="minorHAnsi" w:cstheme="minorHAnsi"/>
                <w:sz w:val="24"/>
                <w:szCs w:val="24"/>
                <w:lang w:val="en-US"/>
              </w:rPr>
              <w:t>quite successful with president</w:t>
            </w:r>
            <w:r w:rsidRPr="004D4417">
              <w:rPr>
                <w:rFonts w:asciiTheme="minorHAnsi" w:hAnsiTheme="minorHAnsi" w:cstheme="minorHAnsi"/>
                <w:sz w:val="24"/>
                <w:szCs w:val="24"/>
                <w:lang w:val="en-US"/>
              </w:rPr>
              <w:t>s voting virtually.  It went very smoothly.  One of the significant things for our branch that came out of the AMM is that Connie Kehler was elected to replace Cynthia Foreman on the National Board of Directors.  This means that our Branch is looking for someone with website and social media skill to replace Connie</w:t>
            </w:r>
          </w:p>
          <w:p w:rsidR="00E9083B" w:rsidRPr="004D4417" w:rsidRDefault="00E9083B" w:rsidP="00E9083B">
            <w:pPr>
              <w:pStyle w:val="ListParagraph"/>
              <w:numPr>
                <w:ilvl w:val="1"/>
                <w:numId w:val="16"/>
              </w:numPr>
              <w:spacing w:after="160" w:line="259" w:lineRule="auto"/>
              <w:rPr>
                <w:rFonts w:asciiTheme="minorHAnsi" w:hAnsiTheme="minorHAnsi" w:cstheme="minorHAnsi"/>
                <w:sz w:val="24"/>
                <w:szCs w:val="24"/>
                <w:lang w:val="en-US"/>
              </w:rPr>
            </w:pPr>
            <w:r w:rsidRPr="004D4417">
              <w:rPr>
                <w:rFonts w:asciiTheme="minorHAnsi" w:hAnsiTheme="minorHAnsi" w:cstheme="minorHAnsi"/>
                <w:sz w:val="24"/>
                <w:szCs w:val="24"/>
                <w:lang w:val="en-US"/>
              </w:rPr>
              <w:t>The other positive accomplishment was we put in the ability to meet virtually through Zoom.  This is not my preferred method of communication or to hold meetings but it is better than nothing.</w:t>
            </w:r>
          </w:p>
          <w:p w:rsidR="00E9083B" w:rsidRPr="004D4417" w:rsidRDefault="00E9083B" w:rsidP="00E9083B">
            <w:pPr>
              <w:pStyle w:val="ListParagraph"/>
              <w:numPr>
                <w:ilvl w:val="0"/>
                <w:numId w:val="16"/>
              </w:numPr>
              <w:spacing w:after="160" w:line="259" w:lineRule="auto"/>
              <w:rPr>
                <w:rFonts w:asciiTheme="minorHAnsi" w:hAnsiTheme="minorHAnsi" w:cstheme="minorHAnsi"/>
                <w:sz w:val="24"/>
                <w:szCs w:val="24"/>
                <w:lang w:val="en-US"/>
              </w:rPr>
            </w:pPr>
            <w:r w:rsidRPr="004D4417">
              <w:rPr>
                <w:rFonts w:asciiTheme="minorHAnsi" w:hAnsiTheme="minorHAnsi" w:cstheme="minorHAnsi"/>
                <w:sz w:val="24"/>
                <w:szCs w:val="24"/>
                <w:lang w:val="en-US"/>
              </w:rPr>
              <w:t>2021</w:t>
            </w:r>
          </w:p>
          <w:p w:rsidR="00E9083B" w:rsidRPr="004D4417" w:rsidRDefault="00E9083B" w:rsidP="00E9083B">
            <w:pPr>
              <w:pStyle w:val="ListParagraph"/>
              <w:numPr>
                <w:ilvl w:val="1"/>
                <w:numId w:val="16"/>
              </w:numPr>
              <w:spacing w:after="160" w:line="259" w:lineRule="auto"/>
              <w:rPr>
                <w:rFonts w:asciiTheme="minorHAnsi" w:hAnsiTheme="minorHAnsi" w:cstheme="minorHAnsi"/>
                <w:sz w:val="24"/>
                <w:szCs w:val="24"/>
                <w:lang w:val="en-US"/>
              </w:rPr>
            </w:pPr>
            <w:r w:rsidRPr="004D4417">
              <w:rPr>
                <w:rFonts w:asciiTheme="minorHAnsi" w:hAnsiTheme="minorHAnsi" w:cstheme="minorHAnsi"/>
                <w:sz w:val="24"/>
                <w:szCs w:val="24"/>
                <w:lang w:val="en-US"/>
              </w:rPr>
              <w:t>Early in the year we put out a newsletter and are hoping for one more before the summer</w:t>
            </w:r>
          </w:p>
          <w:p w:rsidR="00E9083B" w:rsidRPr="004D4417" w:rsidRDefault="00E9083B" w:rsidP="00E9083B">
            <w:pPr>
              <w:pStyle w:val="ListParagraph"/>
              <w:numPr>
                <w:ilvl w:val="1"/>
                <w:numId w:val="16"/>
              </w:numPr>
              <w:spacing w:after="160" w:line="259" w:lineRule="auto"/>
              <w:rPr>
                <w:rFonts w:asciiTheme="minorHAnsi" w:hAnsiTheme="minorHAnsi" w:cstheme="minorHAnsi"/>
                <w:sz w:val="24"/>
                <w:szCs w:val="24"/>
                <w:lang w:val="en-US"/>
              </w:rPr>
            </w:pPr>
            <w:r w:rsidRPr="004D4417">
              <w:rPr>
                <w:rFonts w:asciiTheme="minorHAnsi" w:hAnsiTheme="minorHAnsi" w:cstheme="minorHAnsi"/>
                <w:sz w:val="24"/>
                <w:szCs w:val="24"/>
                <w:lang w:val="en-US"/>
              </w:rPr>
              <w:t>Reach 338 – initiative to reach out to all 338 members of parliament across the country.  Our branch has been very active this year with this initiative but I will let Cynthia Foreman as our Advocacy officer tell you more about our accomplishments here.</w:t>
            </w:r>
          </w:p>
          <w:p w:rsidR="00E9083B" w:rsidRPr="004D4417" w:rsidRDefault="00E9083B" w:rsidP="00E9083B">
            <w:pPr>
              <w:pStyle w:val="ListParagraph"/>
              <w:numPr>
                <w:ilvl w:val="1"/>
                <w:numId w:val="16"/>
              </w:numPr>
              <w:spacing w:after="160" w:line="259" w:lineRule="auto"/>
              <w:rPr>
                <w:rFonts w:asciiTheme="minorHAnsi" w:hAnsiTheme="minorHAnsi" w:cstheme="minorHAnsi"/>
                <w:sz w:val="24"/>
                <w:szCs w:val="24"/>
                <w:lang w:val="en-US"/>
              </w:rPr>
            </w:pPr>
            <w:r w:rsidRPr="004D4417">
              <w:rPr>
                <w:rFonts w:asciiTheme="minorHAnsi" w:hAnsiTheme="minorHAnsi" w:cstheme="minorHAnsi"/>
                <w:sz w:val="24"/>
                <w:szCs w:val="24"/>
                <w:lang w:val="en-US"/>
              </w:rPr>
              <w:t>Virtual Speaker Series in February 2021.  Barb Higham and her team were instrumental in offering a virtual speaker series.  As you can see from the Committee Report, overall the session on Older Canadians and the Pandemic was well received but unfortunately, the participation rate was not very high.  We will continue to explore options for presenting virtually in the future.</w:t>
            </w:r>
          </w:p>
          <w:p w:rsidR="00E9083B" w:rsidRPr="004D4417" w:rsidRDefault="00E9083B" w:rsidP="00E9083B">
            <w:pPr>
              <w:pStyle w:val="ListParagraph"/>
              <w:numPr>
                <w:ilvl w:val="1"/>
                <w:numId w:val="16"/>
              </w:numPr>
              <w:spacing w:after="160" w:line="259" w:lineRule="auto"/>
              <w:rPr>
                <w:rFonts w:asciiTheme="minorHAnsi" w:hAnsiTheme="minorHAnsi" w:cstheme="minorHAnsi"/>
                <w:sz w:val="24"/>
                <w:szCs w:val="24"/>
                <w:lang w:val="en-US"/>
              </w:rPr>
            </w:pPr>
            <w:r w:rsidRPr="004D4417">
              <w:rPr>
                <w:rFonts w:asciiTheme="minorHAnsi" w:hAnsiTheme="minorHAnsi" w:cstheme="minorHAnsi"/>
                <w:sz w:val="24"/>
                <w:szCs w:val="24"/>
                <w:lang w:val="en-US"/>
              </w:rPr>
              <w:t>Golf tournament was tentatively scheduled for August 13 but has again been postponed</w:t>
            </w:r>
          </w:p>
          <w:p w:rsidR="00E9083B" w:rsidRPr="004D4417" w:rsidRDefault="00E9083B" w:rsidP="00E9083B">
            <w:pPr>
              <w:pStyle w:val="ListParagraph"/>
              <w:numPr>
                <w:ilvl w:val="1"/>
                <w:numId w:val="16"/>
              </w:numPr>
              <w:spacing w:after="160" w:line="259" w:lineRule="auto"/>
              <w:rPr>
                <w:rFonts w:asciiTheme="minorHAnsi" w:hAnsiTheme="minorHAnsi" w:cstheme="minorHAnsi"/>
                <w:sz w:val="24"/>
                <w:szCs w:val="24"/>
                <w:lang w:val="en-US"/>
              </w:rPr>
            </w:pPr>
            <w:r w:rsidRPr="004D4417">
              <w:rPr>
                <w:rFonts w:asciiTheme="minorHAnsi" w:hAnsiTheme="minorHAnsi" w:cstheme="minorHAnsi"/>
                <w:sz w:val="24"/>
                <w:szCs w:val="24"/>
                <w:lang w:val="en-US"/>
              </w:rPr>
              <w:t>AMM will again be held virtually and is scheduled for June 17 and 29</w:t>
            </w:r>
          </w:p>
          <w:p w:rsidR="00E9083B" w:rsidRPr="004D4417" w:rsidRDefault="00E9083B" w:rsidP="00E9083B">
            <w:pPr>
              <w:pStyle w:val="ListParagraph"/>
              <w:ind w:left="1440"/>
              <w:rPr>
                <w:rFonts w:asciiTheme="minorHAnsi" w:hAnsiTheme="minorHAnsi" w:cstheme="minorHAnsi"/>
                <w:sz w:val="24"/>
                <w:szCs w:val="24"/>
                <w:lang w:val="en-US"/>
              </w:rPr>
            </w:pPr>
          </w:p>
          <w:p w:rsidR="00E9083B" w:rsidRPr="004D4417" w:rsidRDefault="00E9083B" w:rsidP="00E9083B">
            <w:pPr>
              <w:rPr>
                <w:rFonts w:asciiTheme="minorHAnsi" w:hAnsiTheme="minorHAnsi" w:cstheme="minorHAnsi"/>
                <w:sz w:val="24"/>
                <w:szCs w:val="24"/>
                <w:lang w:val="en-US"/>
              </w:rPr>
            </w:pPr>
            <w:r w:rsidRPr="004D4417">
              <w:rPr>
                <w:rFonts w:asciiTheme="minorHAnsi" w:hAnsiTheme="minorHAnsi" w:cstheme="minorHAnsi"/>
                <w:sz w:val="24"/>
                <w:szCs w:val="24"/>
                <w:lang w:val="en-US"/>
              </w:rPr>
              <w:t>Looking to the future</w:t>
            </w:r>
          </w:p>
          <w:p w:rsidR="00E9083B" w:rsidRPr="004D4417" w:rsidRDefault="00E9083B" w:rsidP="00E9083B">
            <w:pPr>
              <w:pStyle w:val="ListParagraph"/>
              <w:numPr>
                <w:ilvl w:val="0"/>
                <w:numId w:val="17"/>
              </w:numPr>
              <w:spacing w:after="160" w:line="259" w:lineRule="auto"/>
              <w:rPr>
                <w:rFonts w:asciiTheme="minorHAnsi" w:hAnsiTheme="minorHAnsi" w:cstheme="minorHAnsi"/>
                <w:sz w:val="24"/>
                <w:szCs w:val="24"/>
                <w:lang w:val="en-US"/>
              </w:rPr>
            </w:pPr>
            <w:r w:rsidRPr="004D4417">
              <w:rPr>
                <w:rFonts w:asciiTheme="minorHAnsi" w:hAnsiTheme="minorHAnsi" w:cstheme="minorHAnsi"/>
                <w:sz w:val="24"/>
                <w:szCs w:val="24"/>
                <w:lang w:val="en-US"/>
              </w:rPr>
              <w:t>Hoping to be able to host face to face meetings</w:t>
            </w:r>
          </w:p>
          <w:p w:rsidR="00E9083B" w:rsidRPr="004D4417" w:rsidRDefault="00E9083B" w:rsidP="00E9083B">
            <w:pPr>
              <w:pStyle w:val="ListParagraph"/>
              <w:numPr>
                <w:ilvl w:val="0"/>
                <w:numId w:val="17"/>
              </w:numPr>
              <w:spacing w:after="160" w:line="259" w:lineRule="auto"/>
              <w:rPr>
                <w:rFonts w:asciiTheme="minorHAnsi" w:hAnsiTheme="minorHAnsi" w:cstheme="minorHAnsi"/>
                <w:sz w:val="24"/>
                <w:szCs w:val="24"/>
                <w:lang w:val="en-US"/>
              </w:rPr>
            </w:pPr>
            <w:r w:rsidRPr="004D4417">
              <w:rPr>
                <w:rFonts w:asciiTheme="minorHAnsi" w:hAnsiTheme="minorHAnsi" w:cstheme="minorHAnsi"/>
                <w:sz w:val="24"/>
                <w:szCs w:val="24"/>
                <w:lang w:val="en-US"/>
              </w:rPr>
              <w:t>Organize a recruitment drive/member celebration for Manitoba 150</w:t>
            </w:r>
          </w:p>
          <w:p w:rsidR="00E9083B" w:rsidRPr="004D4417" w:rsidRDefault="00E9083B" w:rsidP="00E9083B">
            <w:pPr>
              <w:pStyle w:val="ListParagraph"/>
              <w:numPr>
                <w:ilvl w:val="0"/>
                <w:numId w:val="17"/>
              </w:numPr>
              <w:spacing w:after="160" w:line="259" w:lineRule="auto"/>
              <w:rPr>
                <w:rFonts w:asciiTheme="minorHAnsi" w:hAnsiTheme="minorHAnsi" w:cstheme="minorHAnsi"/>
                <w:sz w:val="24"/>
                <w:szCs w:val="24"/>
                <w:lang w:val="en-US"/>
              </w:rPr>
            </w:pPr>
            <w:r w:rsidRPr="004D4417">
              <w:rPr>
                <w:rFonts w:asciiTheme="minorHAnsi" w:hAnsiTheme="minorHAnsi" w:cstheme="minorHAnsi"/>
                <w:sz w:val="24"/>
                <w:szCs w:val="24"/>
                <w:lang w:val="en-US"/>
              </w:rPr>
              <w:t>Golf tournament</w:t>
            </w:r>
          </w:p>
          <w:p w:rsidR="00E9083B" w:rsidRPr="004D4417" w:rsidRDefault="00E9083B" w:rsidP="00E9083B">
            <w:pPr>
              <w:rPr>
                <w:rFonts w:asciiTheme="minorHAnsi" w:hAnsiTheme="minorHAnsi" w:cstheme="minorHAnsi"/>
                <w:sz w:val="24"/>
                <w:szCs w:val="24"/>
                <w:lang w:val="en-US"/>
              </w:rPr>
            </w:pPr>
          </w:p>
          <w:p w:rsidR="00E9083B" w:rsidRPr="004D4417" w:rsidRDefault="00E9083B" w:rsidP="00E9083B">
            <w:pPr>
              <w:rPr>
                <w:rFonts w:asciiTheme="minorHAnsi" w:hAnsiTheme="minorHAnsi" w:cstheme="minorHAnsi"/>
                <w:sz w:val="24"/>
                <w:szCs w:val="24"/>
                <w:lang w:val="en-US"/>
              </w:rPr>
            </w:pPr>
            <w:r w:rsidRPr="004D4417">
              <w:rPr>
                <w:rFonts w:asciiTheme="minorHAnsi" w:hAnsiTheme="minorHAnsi" w:cstheme="minorHAnsi"/>
                <w:sz w:val="24"/>
                <w:szCs w:val="24"/>
                <w:lang w:val="en-US"/>
              </w:rPr>
              <w:t>PSHCP</w:t>
            </w:r>
          </w:p>
          <w:p w:rsidR="00E9083B" w:rsidRPr="004D4417" w:rsidRDefault="00E9083B" w:rsidP="00E9083B">
            <w:pPr>
              <w:rPr>
                <w:rFonts w:asciiTheme="minorHAnsi" w:hAnsiTheme="minorHAnsi" w:cstheme="minorHAnsi"/>
                <w:sz w:val="24"/>
                <w:szCs w:val="24"/>
                <w:lang w:val="en-US"/>
              </w:rPr>
            </w:pPr>
            <w:r w:rsidRPr="004D4417">
              <w:rPr>
                <w:rFonts w:asciiTheme="minorHAnsi" w:hAnsiTheme="minorHAnsi" w:cstheme="minorHAnsi"/>
                <w:sz w:val="24"/>
                <w:szCs w:val="24"/>
                <w:lang w:val="en-US"/>
              </w:rPr>
              <w:t>The information in SAGE was incorrect.  The correct information is as follows and will be posted on our website.</w:t>
            </w:r>
          </w:p>
          <w:p w:rsidR="00E9083B" w:rsidRPr="004D4417" w:rsidRDefault="00E9083B" w:rsidP="00E9083B">
            <w:pPr>
              <w:shd w:val="clear" w:color="auto" w:fill="FFFFFF"/>
              <w:spacing w:after="100" w:afterAutospacing="1"/>
              <w:outlineLvl w:val="2"/>
              <w:rPr>
                <w:rFonts w:asciiTheme="minorHAnsi" w:eastAsia="Times New Roman" w:hAnsiTheme="minorHAnsi" w:cstheme="minorHAnsi"/>
                <w:color w:val="012639"/>
                <w:sz w:val="24"/>
                <w:szCs w:val="24"/>
                <w:lang w:eastAsia="en-CA"/>
              </w:rPr>
            </w:pPr>
            <w:r w:rsidRPr="004D4417">
              <w:rPr>
                <w:rFonts w:asciiTheme="minorHAnsi" w:eastAsia="Times New Roman" w:hAnsiTheme="minorHAnsi" w:cstheme="minorHAnsi"/>
                <w:color w:val="012639"/>
                <w:sz w:val="24"/>
                <w:szCs w:val="24"/>
                <w:lang w:eastAsia="en-CA"/>
              </w:rPr>
              <w:t>Retired member monthly contribution rates: supplementary coverage</w:t>
            </w:r>
          </w:p>
          <w:tbl>
            <w:tblPr>
              <w:tblW w:w="8100" w:type="dxa"/>
              <w:shd w:val="clear" w:color="auto" w:fill="FFFFFF"/>
              <w:tblCellMar>
                <w:left w:w="0" w:type="dxa"/>
                <w:right w:w="0" w:type="dxa"/>
              </w:tblCellMar>
              <w:tblLook w:val="04A0" w:firstRow="1" w:lastRow="0" w:firstColumn="1" w:lastColumn="0" w:noHBand="0" w:noVBand="1"/>
            </w:tblPr>
            <w:tblGrid>
              <w:gridCol w:w="1247"/>
              <w:gridCol w:w="1141"/>
              <w:gridCol w:w="1142"/>
              <w:gridCol w:w="1142"/>
              <w:gridCol w:w="1142"/>
              <w:gridCol w:w="1142"/>
              <w:gridCol w:w="1144"/>
            </w:tblGrid>
            <w:tr w:rsidR="00E9083B" w:rsidRPr="004D4417" w:rsidTr="00CA7292">
              <w:tc>
                <w:tcPr>
                  <w:tcW w:w="1335" w:type="dxa"/>
                  <w:tcBorders>
                    <w:top w:val="single" w:sz="8" w:space="0" w:color="23485B"/>
                    <w:left w:val="single" w:sz="8" w:space="0" w:color="23485B"/>
                    <w:bottom w:val="single" w:sz="8" w:space="0" w:color="23485B"/>
                    <w:right w:val="single" w:sz="12" w:space="0" w:color="23485B"/>
                  </w:tcBorders>
                  <w:shd w:val="clear" w:color="auto" w:fill="23485B"/>
                  <w:tcMar>
                    <w:top w:w="0" w:type="dxa"/>
                    <w:left w:w="108" w:type="dxa"/>
                    <w:bottom w:w="0" w:type="dxa"/>
                    <w:right w:w="108" w:type="dxa"/>
                  </w:tcMar>
                  <w:hideMark/>
                </w:tcPr>
                <w:p w:rsidR="00E9083B" w:rsidRPr="004D4417" w:rsidRDefault="00E9083B" w:rsidP="00E9083B">
                  <w:pPr>
                    <w:spacing w:before="150" w:after="150"/>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b/>
                      <w:bCs/>
                      <w:color w:val="2B2B2B"/>
                      <w:sz w:val="24"/>
                      <w:szCs w:val="24"/>
                      <w:lang w:eastAsia="en-CA"/>
                    </w:rPr>
                    <w:t> </w:t>
                  </w:r>
                </w:p>
              </w:tc>
              <w:tc>
                <w:tcPr>
                  <w:tcW w:w="4007" w:type="dxa"/>
                  <w:gridSpan w:val="3"/>
                  <w:tcBorders>
                    <w:top w:val="single" w:sz="8" w:space="0" w:color="23485B"/>
                    <w:left w:val="nil"/>
                    <w:bottom w:val="single" w:sz="8" w:space="0" w:color="23485B"/>
                    <w:right w:val="single" w:sz="12" w:space="0" w:color="23485B"/>
                  </w:tcBorders>
                  <w:shd w:val="clear" w:color="auto" w:fill="23485B"/>
                  <w:tcMar>
                    <w:top w:w="0" w:type="dxa"/>
                    <w:left w:w="108" w:type="dxa"/>
                    <w:bottom w:w="0" w:type="dxa"/>
                    <w:right w:w="108" w:type="dxa"/>
                  </w:tcMar>
                  <w:hideMark/>
                </w:tcPr>
                <w:p w:rsidR="00E9083B" w:rsidRPr="004D4417" w:rsidRDefault="00E9083B" w:rsidP="00E9083B">
                  <w:pPr>
                    <w:spacing w:after="100" w:afterAutospacing="1"/>
                    <w:jc w:val="center"/>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FFFFFF"/>
                      <w:sz w:val="24"/>
                      <w:szCs w:val="24"/>
                      <w:lang w:eastAsia="en-CA"/>
                    </w:rPr>
                    <w:t>Single Rate 2020</w:t>
                  </w:r>
                </w:p>
              </w:tc>
              <w:tc>
                <w:tcPr>
                  <w:tcW w:w="4008" w:type="dxa"/>
                  <w:gridSpan w:val="3"/>
                  <w:tcBorders>
                    <w:top w:val="single" w:sz="8" w:space="0" w:color="23485B"/>
                    <w:left w:val="nil"/>
                    <w:bottom w:val="single" w:sz="8" w:space="0" w:color="23485B"/>
                    <w:right w:val="single" w:sz="8" w:space="0" w:color="23485B"/>
                  </w:tcBorders>
                  <w:shd w:val="clear" w:color="auto" w:fill="23485B"/>
                  <w:tcMar>
                    <w:top w:w="0" w:type="dxa"/>
                    <w:left w:w="108" w:type="dxa"/>
                    <w:bottom w:w="0" w:type="dxa"/>
                    <w:right w:w="108" w:type="dxa"/>
                  </w:tcMar>
                  <w:hideMark/>
                </w:tcPr>
                <w:p w:rsidR="00E9083B" w:rsidRPr="004D4417" w:rsidRDefault="00E9083B" w:rsidP="00E9083B">
                  <w:pPr>
                    <w:spacing w:after="100" w:afterAutospacing="1"/>
                    <w:jc w:val="center"/>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FFFFFF"/>
                      <w:sz w:val="24"/>
                      <w:szCs w:val="24"/>
                      <w:lang w:eastAsia="en-CA"/>
                    </w:rPr>
                    <w:t>Single Rate 2021</w:t>
                  </w:r>
                </w:p>
              </w:tc>
            </w:tr>
            <w:tr w:rsidR="00E9083B" w:rsidRPr="004D4417" w:rsidTr="00CA7292">
              <w:tc>
                <w:tcPr>
                  <w:tcW w:w="1335" w:type="dxa"/>
                  <w:tcBorders>
                    <w:top w:val="nil"/>
                    <w:left w:val="single" w:sz="8" w:space="0" w:color="23485B"/>
                    <w:bottom w:val="single" w:sz="8" w:space="0" w:color="23485B"/>
                    <w:right w:val="single" w:sz="12"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Type of Coverage</w:t>
                  </w:r>
                </w:p>
              </w:tc>
              <w:tc>
                <w:tcPr>
                  <w:tcW w:w="1335"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EHP</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HP</w:t>
                  </w:r>
                </w:p>
              </w:tc>
              <w:tc>
                <w:tcPr>
                  <w:tcW w:w="1336" w:type="dxa"/>
                  <w:tcBorders>
                    <w:top w:val="nil"/>
                    <w:left w:val="nil"/>
                    <w:bottom w:val="single" w:sz="8" w:space="0" w:color="23485B"/>
                    <w:right w:val="single" w:sz="12"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Total</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EHP</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HP</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b/>
                      <w:bCs/>
                      <w:color w:val="2B2B2B"/>
                      <w:sz w:val="24"/>
                      <w:szCs w:val="24"/>
                      <w:lang w:eastAsia="en-CA"/>
                    </w:rPr>
                    <w:t>Total</w:t>
                  </w:r>
                </w:p>
              </w:tc>
            </w:tr>
            <w:tr w:rsidR="00E9083B" w:rsidRPr="004D4417" w:rsidTr="00CA7292">
              <w:tc>
                <w:tcPr>
                  <w:tcW w:w="1335" w:type="dxa"/>
                  <w:tcBorders>
                    <w:top w:val="nil"/>
                    <w:left w:val="single" w:sz="8" w:space="0" w:color="23485B"/>
                    <w:bottom w:val="single" w:sz="8" w:space="0" w:color="23485B"/>
                    <w:right w:val="single" w:sz="12"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Hospital Level I</w:t>
                  </w:r>
                </w:p>
              </w:tc>
              <w:tc>
                <w:tcPr>
                  <w:tcW w:w="1335"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$59.68</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$0.00</w:t>
                  </w:r>
                </w:p>
              </w:tc>
              <w:tc>
                <w:tcPr>
                  <w:tcW w:w="1336" w:type="dxa"/>
                  <w:tcBorders>
                    <w:top w:val="nil"/>
                    <w:left w:val="nil"/>
                    <w:bottom w:val="single" w:sz="8" w:space="0" w:color="23485B"/>
                    <w:right w:val="single" w:sz="12"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$59.68</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$62.36</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$0.00</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b/>
                      <w:bCs/>
                      <w:color w:val="2B2B2B"/>
                      <w:sz w:val="24"/>
                      <w:szCs w:val="24"/>
                      <w:lang w:eastAsia="en-CA"/>
                    </w:rPr>
                    <w:t>$62.36</w:t>
                  </w:r>
                </w:p>
              </w:tc>
            </w:tr>
            <w:tr w:rsidR="00E9083B" w:rsidRPr="004D4417" w:rsidTr="00CA7292">
              <w:tc>
                <w:tcPr>
                  <w:tcW w:w="1335" w:type="dxa"/>
                  <w:tcBorders>
                    <w:top w:val="nil"/>
                    <w:left w:val="single" w:sz="8" w:space="0" w:color="23485B"/>
                    <w:bottom w:val="single" w:sz="8" w:space="0" w:color="23485B"/>
                    <w:right w:val="single" w:sz="12"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Hospital Level II</w:t>
                  </w:r>
                </w:p>
              </w:tc>
              <w:tc>
                <w:tcPr>
                  <w:tcW w:w="1335"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$59.68</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$8.40</w:t>
                  </w:r>
                </w:p>
              </w:tc>
              <w:tc>
                <w:tcPr>
                  <w:tcW w:w="1336" w:type="dxa"/>
                  <w:tcBorders>
                    <w:top w:val="nil"/>
                    <w:left w:val="nil"/>
                    <w:bottom w:val="single" w:sz="8" w:space="0" w:color="23485B"/>
                    <w:right w:val="single" w:sz="12"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$68.08</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$62.36</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$8.40</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b/>
                      <w:bCs/>
                      <w:color w:val="2B2B2B"/>
                      <w:sz w:val="24"/>
                      <w:szCs w:val="24"/>
                      <w:lang w:eastAsia="en-CA"/>
                    </w:rPr>
                    <w:t>$70.76</w:t>
                  </w:r>
                </w:p>
              </w:tc>
            </w:tr>
            <w:tr w:rsidR="00E9083B" w:rsidRPr="004D4417" w:rsidTr="00CA7292">
              <w:tc>
                <w:tcPr>
                  <w:tcW w:w="1335" w:type="dxa"/>
                  <w:tcBorders>
                    <w:top w:val="nil"/>
                    <w:left w:val="single" w:sz="8" w:space="0" w:color="23485B"/>
                    <w:bottom w:val="single" w:sz="8" w:space="0" w:color="23485B"/>
                    <w:right w:val="single" w:sz="12"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Hospital Level III</w:t>
                  </w:r>
                </w:p>
              </w:tc>
              <w:tc>
                <w:tcPr>
                  <w:tcW w:w="1335"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$59.68</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$23.22</w:t>
                  </w:r>
                </w:p>
              </w:tc>
              <w:tc>
                <w:tcPr>
                  <w:tcW w:w="1336" w:type="dxa"/>
                  <w:tcBorders>
                    <w:top w:val="nil"/>
                    <w:left w:val="nil"/>
                    <w:bottom w:val="single" w:sz="8" w:space="0" w:color="23485B"/>
                    <w:right w:val="single" w:sz="12"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$82.90</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$62.36</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$23.22</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b/>
                      <w:bCs/>
                      <w:color w:val="2B2B2B"/>
                      <w:sz w:val="24"/>
                      <w:szCs w:val="24"/>
                      <w:lang w:eastAsia="en-CA"/>
                    </w:rPr>
                    <w:t>$85.58</w:t>
                  </w:r>
                </w:p>
              </w:tc>
            </w:tr>
          </w:tbl>
          <w:p w:rsidR="00E9083B" w:rsidRPr="004D4417" w:rsidRDefault="00E9083B" w:rsidP="00E9083B">
            <w:pPr>
              <w:spacing w:after="0"/>
              <w:rPr>
                <w:rFonts w:asciiTheme="minorHAnsi" w:eastAsia="Times New Roman" w:hAnsiTheme="minorHAnsi" w:cstheme="minorHAnsi"/>
                <w:vanish/>
                <w:sz w:val="24"/>
                <w:szCs w:val="24"/>
                <w:lang w:eastAsia="en-CA"/>
              </w:rPr>
            </w:pPr>
          </w:p>
          <w:tbl>
            <w:tblPr>
              <w:tblW w:w="8100" w:type="dxa"/>
              <w:shd w:val="clear" w:color="auto" w:fill="FFFFFF"/>
              <w:tblCellMar>
                <w:left w:w="0" w:type="dxa"/>
                <w:right w:w="0" w:type="dxa"/>
              </w:tblCellMar>
              <w:tblLook w:val="04A0" w:firstRow="1" w:lastRow="0" w:firstColumn="1" w:lastColumn="0" w:noHBand="0" w:noVBand="1"/>
            </w:tblPr>
            <w:tblGrid>
              <w:gridCol w:w="1228"/>
              <w:gridCol w:w="1166"/>
              <w:gridCol w:w="1103"/>
              <w:gridCol w:w="1166"/>
              <w:gridCol w:w="1166"/>
              <w:gridCol w:w="1103"/>
              <w:gridCol w:w="1168"/>
            </w:tblGrid>
            <w:tr w:rsidR="00E9083B" w:rsidRPr="004D4417" w:rsidTr="00CA7292">
              <w:tc>
                <w:tcPr>
                  <w:tcW w:w="1335" w:type="dxa"/>
                  <w:tcBorders>
                    <w:top w:val="single" w:sz="8" w:space="0" w:color="23485B"/>
                    <w:left w:val="single" w:sz="8" w:space="0" w:color="23485B"/>
                    <w:bottom w:val="single" w:sz="8" w:space="0" w:color="23485B"/>
                    <w:right w:val="single" w:sz="12" w:space="0" w:color="23485B"/>
                  </w:tcBorders>
                  <w:shd w:val="clear" w:color="auto" w:fill="23485B"/>
                  <w:tcMar>
                    <w:top w:w="0" w:type="dxa"/>
                    <w:left w:w="108" w:type="dxa"/>
                    <w:bottom w:w="0" w:type="dxa"/>
                    <w:right w:w="108" w:type="dxa"/>
                  </w:tcMar>
                  <w:hideMark/>
                </w:tcPr>
                <w:p w:rsidR="00E9083B" w:rsidRPr="004D4417" w:rsidRDefault="00E9083B" w:rsidP="00E9083B">
                  <w:pPr>
                    <w:spacing w:before="150" w:after="150"/>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b/>
                      <w:bCs/>
                      <w:color w:val="2B2B2B"/>
                      <w:sz w:val="24"/>
                      <w:szCs w:val="24"/>
                      <w:lang w:eastAsia="en-CA"/>
                    </w:rPr>
                    <w:t> </w:t>
                  </w:r>
                </w:p>
              </w:tc>
              <w:tc>
                <w:tcPr>
                  <w:tcW w:w="4007" w:type="dxa"/>
                  <w:gridSpan w:val="3"/>
                  <w:tcBorders>
                    <w:top w:val="single" w:sz="8" w:space="0" w:color="23485B"/>
                    <w:left w:val="nil"/>
                    <w:bottom w:val="single" w:sz="8" w:space="0" w:color="23485B"/>
                    <w:right w:val="single" w:sz="12" w:space="0" w:color="23485B"/>
                  </w:tcBorders>
                  <w:shd w:val="clear" w:color="auto" w:fill="23485B"/>
                  <w:tcMar>
                    <w:top w:w="0" w:type="dxa"/>
                    <w:left w:w="108" w:type="dxa"/>
                    <w:bottom w:w="0" w:type="dxa"/>
                    <w:right w:w="108" w:type="dxa"/>
                  </w:tcMar>
                  <w:hideMark/>
                </w:tcPr>
                <w:p w:rsidR="00E9083B" w:rsidRPr="004D4417" w:rsidRDefault="00E9083B" w:rsidP="00E9083B">
                  <w:pPr>
                    <w:spacing w:after="100" w:afterAutospacing="1"/>
                    <w:jc w:val="center"/>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FFFFFF"/>
                      <w:sz w:val="24"/>
                      <w:szCs w:val="24"/>
                      <w:lang w:eastAsia="en-CA"/>
                    </w:rPr>
                    <w:t>Family Rate 2020</w:t>
                  </w:r>
                </w:p>
              </w:tc>
              <w:tc>
                <w:tcPr>
                  <w:tcW w:w="4008" w:type="dxa"/>
                  <w:gridSpan w:val="3"/>
                  <w:tcBorders>
                    <w:top w:val="single" w:sz="8" w:space="0" w:color="23485B"/>
                    <w:left w:val="nil"/>
                    <w:bottom w:val="single" w:sz="8" w:space="0" w:color="23485B"/>
                    <w:right w:val="single" w:sz="8" w:space="0" w:color="23485B"/>
                  </w:tcBorders>
                  <w:shd w:val="clear" w:color="auto" w:fill="23485B"/>
                  <w:tcMar>
                    <w:top w:w="0" w:type="dxa"/>
                    <w:left w:w="108" w:type="dxa"/>
                    <w:bottom w:w="0" w:type="dxa"/>
                    <w:right w:w="108" w:type="dxa"/>
                  </w:tcMar>
                  <w:hideMark/>
                </w:tcPr>
                <w:p w:rsidR="00E9083B" w:rsidRPr="004D4417" w:rsidRDefault="00E9083B" w:rsidP="00E9083B">
                  <w:pPr>
                    <w:spacing w:after="100" w:afterAutospacing="1"/>
                    <w:jc w:val="center"/>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FFFFFF"/>
                      <w:sz w:val="24"/>
                      <w:szCs w:val="24"/>
                      <w:lang w:eastAsia="en-CA"/>
                    </w:rPr>
                    <w:t>Family Rate 2021</w:t>
                  </w:r>
                </w:p>
              </w:tc>
            </w:tr>
            <w:tr w:rsidR="00E9083B" w:rsidRPr="004D4417" w:rsidTr="00CA7292">
              <w:tc>
                <w:tcPr>
                  <w:tcW w:w="1335" w:type="dxa"/>
                  <w:tcBorders>
                    <w:top w:val="nil"/>
                    <w:left w:val="single" w:sz="8" w:space="0" w:color="23485B"/>
                    <w:bottom w:val="single" w:sz="8" w:space="0" w:color="23485B"/>
                    <w:right w:val="single" w:sz="12"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Type of Coverage</w:t>
                  </w:r>
                </w:p>
              </w:tc>
              <w:tc>
                <w:tcPr>
                  <w:tcW w:w="1335"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EHP</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HP</w:t>
                  </w:r>
                </w:p>
              </w:tc>
              <w:tc>
                <w:tcPr>
                  <w:tcW w:w="1336" w:type="dxa"/>
                  <w:tcBorders>
                    <w:top w:val="nil"/>
                    <w:left w:val="nil"/>
                    <w:bottom w:val="single" w:sz="8" w:space="0" w:color="23485B"/>
                    <w:right w:val="single" w:sz="12"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Total</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EHP</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HP</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b/>
                      <w:bCs/>
                      <w:color w:val="2B2B2B"/>
                      <w:sz w:val="24"/>
                      <w:szCs w:val="24"/>
                      <w:lang w:eastAsia="en-CA"/>
                    </w:rPr>
                    <w:t>Total</w:t>
                  </w:r>
                </w:p>
              </w:tc>
            </w:tr>
            <w:tr w:rsidR="00E9083B" w:rsidRPr="004D4417" w:rsidTr="00CA7292">
              <w:tc>
                <w:tcPr>
                  <w:tcW w:w="1335" w:type="dxa"/>
                  <w:tcBorders>
                    <w:top w:val="nil"/>
                    <w:left w:val="single" w:sz="8" w:space="0" w:color="23485B"/>
                    <w:bottom w:val="single" w:sz="8" w:space="0" w:color="23485B"/>
                    <w:right w:val="single" w:sz="12"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Hospital Level I</w:t>
                  </w:r>
                </w:p>
              </w:tc>
              <w:tc>
                <w:tcPr>
                  <w:tcW w:w="1335"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$122.05</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$0.00</w:t>
                  </w:r>
                </w:p>
              </w:tc>
              <w:tc>
                <w:tcPr>
                  <w:tcW w:w="1336" w:type="dxa"/>
                  <w:tcBorders>
                    <w:top w:val="nil"/>
                    <w:left w:val="nil"/>
                    <w:bottom w:val="single" w:sz="8" w:space="0" w:color="23485B"/>
                    <w:right w:val="single" w:sz="12"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$122.05</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$126.43</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$0.00</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b/>
                      <w:bCs/>
                      <w:color w:val="2B2B2B"/>
                      <w:sz w:val="24"/>
                      <w:szCs w:val="24"/>
                      <w:lang w:eastAsia="en-CA"/>
                    </w:rPr>
                    <w:t>$126.43</w:t>
                  </w:r>
                </w:p>
              </w:tc>
            </w:tr>
            <w:tr w:rsidR="00E9083B" w:rsidRPr="004D4417" w:rsidTr="00CA7292">
              <w:tc>
                <w:tcPr>
                  <w:tcW w:w="1335" w:type="dxa"/>
                  <w:tcBorders>
                    <w:top w:val="nil"/>
                    <w:left w:val="single" w:sz="8" w:space="0" w:color="23485B"/>
                    <w:bottom w:val="single" w:sz="8" w:space="0" w:color="23485B"/>
                    <w:right w:val="single" w:sz="12"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Hospital Level II</w:t>
                  </w:r>
                </w:p>
              </w:tc>
              <w:tc>
                <w:tcPr>
                  <w:tcW w:w="1335"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$122.05</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$12.14</w:t>
                  </w:r>
                </w:p>
              </w:tc>
              <w:tc>
                <w:tcPr>
                  <w:tcW w:w="1336" w:type="dxa"/>
                  <w:tcBorders>
                    <w:top w:val="nil"/>
                    <w:left w:val="nil"/>
                    <w:bottom w:val="single" w:sz="8" w:space="0" w:color="23485B"/>
                    <w:right w:val="single" w:sz="12"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$134.19</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$126.43</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$12.14</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b/>
                      <w:bCs/>
                      <w:color w:val="2B2B2B"/>
                      <w:sz w:val="24"/>
                      <w:szCs w:val="24"/>
                      <w:lang w:eastAsia="en-CA"/>
                    </w:rPr>
                    <w:t>$138.57</w:t>
                  </w:r>
                </w:p>
              </w:tc>
            </w:tr>
            <w:tr w:rsidR="00E9083B" w:rsidRPr="004D4417" w:rsidTr="00CA7292">
              <w:tc>
                <w:tcPr>
                  <w:tcW w:w="1335" w:type="dxa"/>
                  <w:tcBorders>
                    <w:top w:val="nil"/>
                    <w:left w:val="single" w:sz="8" w:space="0" w:color="23485B"/>
                    <w:bottom w:val="single" w:sz="8" w:space="0" w:color="23485B"/>
                    <w:right w:val="single" w:sz="12"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Hospital Level III</w:t>
                  </w:r>
                </w:p>
              </w:tc>
              <w:tc>
                <w:tcPr>
                  <w:tcW w:w="1335"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$122.05</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$29.37</w:t>
                  </w:r>
                </w:p>
              </w:tc>
              <w:tc>
                <w:tcPr>
                  <w:tcW w:w="1336" w:type="dxa"/>
                  <w:tcBorders>
                    <w:top w:val="nil"/>
                    <w:left w:val="nil"/>
                    <w:bottom w:val="single" w:sz="8" w:space="0" w:color="23485B"/>
                    <w:right w:val="single" w:sz="12"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$151.42</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$126.43</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color w:val="2B2B2B"/>
                      <w:sz w:val="24"/>
                      <w:szCs w:val="24"/>
                      <w:lang w:eastAsia="en-CA"/>
                    </w:rPr>
                    <w:t>$29.37</w:t>
                  </w:r>
                </w:p>
              </w:tc>
              <w:tc>
                <w:tcPr>
                  <w:tcW w:w="1336" w:type="dxa"/>
                  <w:tcBorders>
                    <w:top w:val="nil"/>
                    <w:left w:val="nil"/>
                    <w:bottom w:val="single" w:sz="8" w:space="0" w:color="23485B"/>
                    <w:right w:val="single" w:sz="8" w:space="0" w:color="23485B"/>
                  </w:tcBorders>
                  <w:shd w:val="clear" w:color="auto" w:fill="FFFFFF"/>
                  <w:tcMar>
                    <w:top w:w="0" w:type="dxa"/>
                    <w:left w:w="108" w:type="dxa"/>
                    <w:bottom w:w="0" w:type="dxa"/>
                    <w:right w:w="108" w:type="dxa"/>
                  </w:tcMar>
                  <w:hideMark/>
                </w:tcPr>
                <w:p w:rsidR="00E9083B" w:rsidRPr="004D4417" w:rsidRDefault="00E9083B" w:rsidP="00E9083B">
                  <w:pPr>
                    <w:spacing w:after="100" w:afterAutospacing="1"/>
                    <w:rPr>
                      <w:rFonts w:asciiTheme="minorHAnsi" w:eastAsia="Times New Roman" w:hAnsiTheme="minorHAnsi" w:cstheme="minorHAnsi"/>
                      <w:b/>
                      <w:bCs/>
                      <w:color w:val="2B2B2B"/>
                      <w:sz w:val="24"/>
                      <w:szCs w:val="24"/>
                      <w:lang w:eastAsia="en-CA"/>
                    </w:rPr>
                  </w:pPr>
                  <w:r w:rsidRPr="004D4417">
                    <w:rPr>
                      <w:rFonts w:asciiTheme="minorHAnsi" w:eastAsia="Times New Roman" w:hAnsiTheme="minorHAnsi" w:cstheme="minorHAnsi"/>
                      <w:b/>
                      <w:bCs/>
                      <w:color w:val="2B2B2B"/>
                      <w:sz w:val="24"/>
                      <w:szCs w:val="24"/>
                      <w:lang w:eastAsia="en-CA"/>
                    </w:rPr>
                    <w:t>$155.80</w:t>
                  </w:r>
                </w:p>
              </w:tc>
            </w:tr>
          </w:tbl>
          <w:p w:rsidR="0056303F" w:rsidRPr="00E9083B" w:rsidRDefault="00E9083B" w:rsidP="004D4417">
            <w:pPr>
              <w:shd w:val="clear" w:color="auto" w:fill="FFFFFF"/>
              <w:spacing w:after="128"/>
              <w:rPr>
                <w:lang w:val="en-US"/>
              </w:rPr>
            </w:pPr>
            <w:r w:rsidRPr="004D4417">
              <w:rPr>
                <w:rFonts w:asciiTheme="minorHAnsi" w:eastAsia="Times New Roman" w:hAnsiTheme="minorHAnsi" w:cstheme="minorHAnsi"/>
                <w:b/>
                <w:bCs/>
                <w:color w:val="2B2B2B"/>
                <w:sz w:val="24"/>
                <w:szCs w:val="24"/>
                <w:lang w:eastAsia="en-CA"/>
              </w:rPr>
              <w:t> </w:t>
            </w:r>
          </w:p>
        </w:tc>
      </w:tr>
      <w:tr w:rsidR="004D1EDF" w:rsidRPr="00B02390" w:rsidTr="004D1EDF">
        <w:tc>
          <w:tcPr>
            <w:tcW w:w="9747" w:type="dxa"/>
            <w:tcBorders>
              <w:bottom w:val="single" w:sz="4" w:space="0" w:color="auto"/>
            </w:tcBorders>
          </w:tcPr>
          <w:p w:rsidR="004D1EDF" w:rsidRDefault="00F80158" w:rsidP="004D1EDF">
            <w:pPr>
              <w:pStyle w:val="ListParagraph"/>
              <w:numPr>
                <w:ilvl w:val="0"/>
                <w:numId w:val="4"/>
              </w:numPr>
              <w:spacing w:after="0"/>
              <w:rPr>
                <w:rFonts w:asciiTheme="minorHAnsi" w:hAnsiTheme="minorHAnsi" w:cs="Arial"/>
                <w:sz w:val="24"/>
                <w:szCs w:val="24"/>
              </w:rPr>
            </w:pPr>
            <w:r>
              <w:rPr>
                <w:rFonts w:asciiTheme="minorHAnsi" w:hAnsiTheme="minorHAnsi" w:cs="Arial"/>
                <w:sz w:val="24"/>
                <w:szCs w:val="24"/>
              </w:rPr>
              <w:lastRenderedPageBreak/>
              <w:t>New Business:</w:t>
            </w:r>
          </w:p>
          <w:p w:rsidR="00F80158" w:rsidRDefault="00F80158" w:rsidP="00F80158">
            <w:pPr>
              <w:pStyle w:val="ListParagraph"/>
              <w:spacing w:after="0"/>
              <w:rPr>
                <w:rFonts w:asciiTheme="minorHAnsi" w:hAnsiTheme="minorHAnsi" w:cs="Arial"/>
                <w:sz w:val="24"/>
                <w:szCs w:val="24"/>
              </w:rPr>
            </w:pPr>
            <w:r>
              <w:rPr>
                <w:rFonts w:asciiTheme="minorHAnsi" w:hAnsiTheme="minorHAnsi" w:cs="Arial"/>
                <w:sz w:val="24"/>
                <w:szCs w:val="24"/>
              </w:rPr>
              <w:t>F</w:t>
            </w:r>
            <w:r w:rsidR="003D63DF">
              <w:rPr>
                <w:rFonts w:asciiTheme="minorHAnsi" w:hAnsiTheme="minorHAnsi" w:cs="Arial"/>
                <w:sz w:val="24"/>
                <w:szCs w:val="24"/>
              </w:rPr>
              <w:t>inancial Statements</w:t>
            </w:r>
            <w:r>
              <w:rPr>
                <w:rFonts w:asciiTheme="minorHAnsi" w:hAnsiTheme="minorHAnsi" w:cs="Arial"/>
                <w:sz w:val="24"/>
                <w:szCs w:val="24"/>
              </w:rPr>
              <w:t xml:space="preserve"> – Pam Proctor</w:t>
            </w:r>
            <w:r w:rsidR="003D63DF">
              <w:rPr>
                <w:rFonts w:asciiTheme="minorHAnsi" w:hAnsiTheme="minorHAnsi" w:cs="Arial"/>
                <w:sz w:val="24"/>
                <w:szCs w:val="24"/>
              </w:rPr>
              <w:t>, Treasurer</w:t>
            </w:r>
          </w:p>
          <w:p w:rsidR="004375E8" w:rsidRDefault="00F80158" w:rsidP="00F80158">
            <w:pPr>
              <w:pStyle w:val="ListParagraph"/>
              <w:numPr>
                <w:ilvl w:val="0"/>
                <w:numId w:val="13"/>
              </w:numPr>
              <w:spacing w:after="0"/>
              <w:rPr>
                <w:rFonts w:asciiTheme="minorHAnsi" w:hAnsiTheme="minorHAnsi" w:cs="Arial"/>
                <w:sz w:val="24"/>
                <w:szCs w:val="24"/>
              </w:rPr>
            </w:pPr>
            <w:r>
              <w:rPr>
                <w:rFonts w:asciiTheme="minorHAnsi" w:hAnsiTheme="minorHAnsi" w:cs="Arial"/>
                <w:sz w:val="24"/>
                <w:szCs w:val="24"/>
              </w:rPr>
              <w:t>Copies of the financial repo</w:t>
            </w:r>
            <w:r w:rsidR="00E9083B">
              <w:rPr>
                <w:rFonts w:asciiTheme="minorHAnsi" w:hAnsiTheme="minorHAnsi" w:cs="Arial"/>
                <w:sz w:val="24"/>
                <w:szCs w:val="24"/>
              </w:rPr>
              <w:t>rt were sent to each participant and are available on the website.</w:t>
            </w:r>
            <w:r w:rsidR="003D63DF">
              <w:rPr>
                <w:rFonts w:asciiTheme="minorHAnsi" w:hAnsiTheme="minorHAnsi" w:cs="Arial"/>
                <w:sz w:val="24"/>
                <w:szCs w:val="24"/>
              </w:rPr>
              <w:t xml:space="preserve">  Before reviewing the statements Pam answered a couple questions received by email prior to the meeting:  1.  Does NAFR pay any insurance?  Either for equipment or meetings?  National Office has comprehensive insurance coverage that includes all branches as well.  Certain equipment, for example, our cell phone we pay for coverage.  2.  In regards to the Financial Statement Earnings/Losses, what are the miscellaneous expenses related to the $10K in 2019 and $5K in 2020</w:t>
            </w:r>
            <w:r w:rsidR="001477B7">
              <w:rPr>
                <w:rFonts w:asciiTheme="minorHAnsi" w:hAnsiTheme="minorHAnsi" w:cs="Arial"/>
                <w:sz w:val="24"/>
                <w:szCs w:val="24"/>
              </w:rPr>
              <w:t>?  These are for Defense of Benefits contributions to National Office.  A motion was passed in 2019 to contribute these monies to the Defense of Benefits fund as these activities take place at the national level.  They are listed as miscellaneous expenses on the statement as there is nowhere else to capture the information.</w:t>
            </w:r>
            <w:r w:rsidR="00600FBF">
              <w:rPr>
                <w:rFonts w:asciiTheme="minorHAnsi" w:hAnsiTheme="minorHAnsi" w:cs="Arial"/>
                <w:sz w:val="24"/>
                <w:szCs w:val="24"/>
              </w:rPr>
              <w:t xml:space="preserve"> 3.  In regards to the financial </w:t>
            </w:r>
            <w:r w:rsidR="00600FBF">
              <w:rPr>
                <w:rFonts w:asciiTheme="minorHAnsi" w:hAnsiTheme="minorHAnsi" w:cs="Arial"/>
                <w:sz w:val="24"/>
                <w:szCs w:val="24"/>
              </w:rPr>
              <w:lastRenderedPageBreak/>
              <w:t>statement earnings/loss, what are the two amounts respectively for phone and for internet for the year 2019 ($1,136.91) and for 2020 ($1,448.40)?  These are for the cell phone used by the membership director to answer calls from the membership and the internet costs to host our website.  Pam reviewed the Reserves Motion Template</w:t>
            </w:r>
            <w:r w:rsidR="006E32A0">
              <w:rPr>
                <w:rFonts w:asciiTheme="minorHAnsi" w:hAnsiTheme="minorHAnsi" w:cs="Arial"/>
                <w:sz w:val="24"/>
                <w:szCs w:val="24"/>
              </w:rPr>
              <w:t>:</w:t>
            </w:r>
          </w:p>
          <w:p w:rsidR="006E32A0" w:rsidRDefault="006E32A0" w:rsidP="006E32A0">
            <w:pPr>
              <w:pStyle w:val="ListParagraph"/>
              <w:spacing w:after="0"/>
              <w:ind w:left="1080"/>
              <w:rPr>
                <w:rFonts w:asciiTheme="minorHAnsi" w:hAnsiTheme="minorHAnsi" w:cs="Arial"/>
                <w:sz w:val="24"/>
                <w:szCs w:val="24"/>
              </w:rPr>
            </w:pPr>
          </w:p>
          <w:p w:rsidR="006E32A0" w:rsidRDefault="006E32A0" w:rsidP="006E32A0">
            <w:pPr>
              <w:rPr>
                <w:rFonts w:cstheme="minorHAnsi"/>
              </w:rPr>
            </w:pPr>
            <w:r>
              <w:rPr>
                <w:rFonts w:cstheme="minorHAnsi"/>
              </w:rPr>
              <w:t>BRANCH Winnipeg &amp; District</w:t>
            </w:r>
            <w:r>
              <w:rPr>
                <w:rFonts w:cstheme="minorHAnsi"/>
              </w:rPr>
              <w:tab/>
            </w:r>
            <w:r>
              <w:rPr>
                <w:rFonts w:cstheme="minorHAnsi"/>
              </w:rPr>
              <w:tab/>
              <w:t>For the year ending _December 31, 2020</w:t>
            </w:r>
          </w:p>
          <w:tbl>
            <w:tblPr>
              <w:tblStyle w:val="TableGrid"/>
              <w:tblW w:w="9085" w:type="dxa"/>
              <w:tblLook w:val="04A0" w:firstRow="1" w:lastRow="0" w:firstColumn="1" w:lastColumn="0" w:noHBand="0" w:noVBand="1"/>
            </w:tblPr>
            <w:tblGrid>
              <w:gridCol w:w="2921"/>
              <w:gridCol w:w="1425"/>
              <w:gridCol w:w="1306"/>
              <w:gridCol w:w="1567"/>
              <w:gridCol w:w="1866"/>
            </w:tblGrid>
            <w:tr w:rsidR="006E32A0" w:rsidRPr="00317354" w:rsidTr="004D4417">
              <w:tc>
                <w:tcPr>
                  <w:tcW w:w="2921" w:type="dxa"/>
                  <w:shd w:val="clear" w:color="auto" w:fill="00B0F0"/>
                </w:tcPr>
                <w:p w:rsidR="006E32A0" w:rsidRPr="00317354" w:rsidRDefault="006E32A0" w:rsidP="006E32A0">
                  <w:pPr>
                    <w:rPr>
                      <w:rFonts w:cstheme="minorHAnsi"/>
                      <w:b/>
                      <w:bCs/>
                    </w:rPr>
                  </w:pPr>
                  <w:r w:rsidRPr="00317354">
                    <w:rPr>
                      <w:rFonts w:cstheme="minorHAnsi"/>
                      <w:b/>
                      <w:bCs/>
                    </w:rPr>
                    <w:t>Name &amp; Amount</w:t>
                  </w:r>
                </w:p>
              </w:tc>
              <w:tc>
                <w:tcPr>
                  <w:tcW w:w="1425" w:type="dxa"/>
                  <w:shd w:val="clear" w:color="auto" w:fill="00B0F0"/>
                </w:tcPr>
                <w:p w:rsidR="006E32A0" w:rsidRPr="00317354" w:rsidRDefault="006E32A0" w:rsidP="006E32A0">
                  <w:pPr>
                    <w:rPr>
                      <w:rFonts w:cstheme="minorHAnsi"/>
                      <w:b/>
                      <w:bCs/>
                    </w:rPr>
                  </w:pPr>
                  <w:r w:rsidRPr="00317354">
                    <w:rPr>
                      <w:rFonts w:cstheme="minorHAnsi"/>
                      <w:b/>
                      <w:bCs/>
                    </w:rPr>
                    <w:t>Define</w:t>
                  </w:r>
                </w:p>
                <w:p w:rsidR="006E32A0" w:rsidRPr="00317354" w:rsidRDefault="006E32A0" w:rsidP="006E32A0">
                  <w:pPr>
                    <w:rPr>
                      <w:rFonts w:cstheme="minorHAnsi"/>
                      <w:b/>
                      <w:bCs/>
                      <w:sz w:val="18"/>
                      <w:szCs w:val="18"/>
                    </w:rPr>
                  </w:pPr>
                  <w:r w:rsidRPr="00317354">
                    <w:rPr>
                      <w:rFonts w:cstheme="minorHAnsi"/>
                      <w:b/>
                      <w:bCs/>
                      <w:sz w:val="18"/>
                      <w:szCs w:val="18"/>
                    </w:rPr>
                    <w:t>(To be used for)</w:t>
                  </w:r>
                </w:p>
              </w:tc>
              <w:tc>
                <w:tcPr>
                  <w:tcW w:w="1306" w:type="dxa"/>
                  <w:shd w:val="clear" w:color="auto" w:fill="00B0F0"/>
                </w:tcPr>
                <w:p w:rsidR="006E32A0" w:rsidRPr="00317354" w:rsidRDefault="006E32A0" w:rsidP="006E32A0">
                  <w:pPr>
                    <w:rPr>
                      <w:rFonts w:cstheme="minorHAnsi"/>
                      <w:b/>
                      <w:bCs/>
                    </w:rPr>
                  </w:pPr>
                  <w:r w:rsidRPr="00317354">
                    <w:rPr>
                      <w:rFonts w:cstheme="minorHAnsi"/>
                      <w:b/>
                      <w:bCs/>
                    </w:rPr>
                    <w:t>Timeline</w:t>
                  </w:r>
                </w:p>
                <w:p w:rsidR="006E32A0" w:rsidRPr="00317354" w:rsidRDefault="006E32A0" w:rsidP="006E32A0">
                  <w:pPr>
                    <w:rPr>
                      <w:rFonts w:cstheme="minorHAnsi"/>
                      <w:b/>
                      <w:bCs/>
                      <w:sz w:val="18"/>
                      <w:szCs w:val="18"/>
                    </w:rPr>
                  </w:pPr>
                  <w:r w:rsidRPr="00317354">
                    <w:rPr>
                      <w:rFonts w:cstheme="minorHAnsi"/>
                      <w:b/>
                      <w:bCs/>
                      <w:sz w:val="18"/>
                      <w:szCs w:val="18"/>
                    </w:rPr>
                    <w:t>(To be used when)</w:t>
                  </w:r>
                </w:p>
              </w:tc>
              <w:tc>
                <w:tcPr>
                  <w:tcW w:w="1567" w:type="dxa"/>
                  <w:shd w:val="clear" w:color="auto" w:fill="00B0F0"/>
                </w:tcPr>
                <w:p w:rsidR="006E32A0" w:rsidRPr="00317354" w:rsidRDefault="006E32A0" w:rsidP="006E32A0">
                  <w:pPr>
                    <w:rPr>
                      <w:rFonts w:cstheme="minorHAnsi"/>
                      <w:b/>
                      <w:bCs/>
                    </w:rPr>
                  </w:pPr>
                  <w:r w:rsidRPr="00317354">
                    <w:rPr>
                      <w:rFonts w:cstheme="minorHAnsi"/>
                      <w:b/>
                      <w:bCs/>
                    </w:rPr>
                    <w:t xml:space="preserve">Justify Amount </w:t>
                  </w:r>
                </w:p>
              </w:tc>
              <w:tc>
                <w:tcPr>
                  <w:tcW w:w="1866" w:type="dxa"/>
                  <w:shd w:val="clear" w:color="auto" w:fill="00B0F0"/>
                </w:tcPr>
                <w:p w:rsidR="006E32A0" w:rsidRPr="00317354" w:rsidRDefault="006E32A0" w:rsidP="006E32A0">
                  <w:pPr>
                    <w:rPr>
                      <w:rFonts w:cstheme="minorHAnsi"/>
                      <w:b/>
                      <w:bCs/>
                    </w:rPr>
                  </w:pPr>
                  <w:r w:rsidRPr="00AE5496">
                    <w:rPr>
                      <w:rFonts w:cstheme="minorHAnsi"/>
                      <w:b/>
                      <w:bCs/>
                    </w:rPr>
                    <w:t>Use/Transfer</w:t>
                  </w:r>
                  <w:r>
                    <w:rPr>
                      <w:rFonts w:cstheme="minorHAnsi"/>
                      <w:b/>
                      <w:bCs/>
                    </w:rPr>
                    <w:t xml:space="preserve"> </w:t>
                  </w:r>
                  <w:r w:rsidRPr="00317354">
                    <w:rPr>
                      <w:rFonts w:cstheme="minorHAnsi"/>
                      <w:b/>
                      <w:bCs/>
                    </w:rPr>
                    <w:t>authority</w:t>
                  </w:r>
                </w:p>
              </w:tc>
            </w:tr>
            <w:tr w:rsidR="006E32A0" w:rsidRPr="00317354" w:rsidTr="004D4417">
              <w:tc>
                <w:tcPr>
                  <w:tcW w:w="2921" w:type="dxa"/>
                </w:tcPr>
                <w:p w:rsidR="006E32A0" w:rsidRDefault="006E32A0" w:rsidP="006E32A0">
                  <w:pPr>
                    <w:rPr>
                      <w:rFonts w:cstheme="minorHAnsi"/>
                      <w:color w:val="000000" w:themeColor="text1"/>
                    </w:rPr>
                  </w:pPr>
                  <w:r>
                    <w:rPr>
                      <w:rFonts w:cstheme="minorHAnsi"/>
                      <w:color w:val="000000" w:themeColor="text1"/>
                    </w:rPr>
                    <w:t>Defense of Benefits</w:t>
                  </w:r>
                </w:p>
                <w:p w:rsidR="006E32A0" w:rsidRDefault="006E32A0" w:rsidP="006E32A0">
                  <w:pPr>
                    <w:rPr>
                      <w:rFonts w:cstheme="minorHAnsi"/>
                      <w:color w:val="000000" w:themeColor="text1"/>
                    </w:rPr>
                  </w:pPr>
                  <w:r>
                    <w:rPr>
                      <w:rFonts w:cstheme="minorHAnsi"/>
                      <w:color w:val="000000" w:themeColor="text1"/>
                    </w:rPr>
                    <w:t>Remove 30,000 in equal amounts of $15,000 per year over a period of 2 years (2022 to 2023)</w:t>
                  </w:r>
                </w:p>
                <w:p w:rsidR="006E32A0" w:rsidRPr="00317354" w:rsidRDefault="006E32A0" w:rsidP="006E32A0">
                  <w:pPr>
                    <w:rPr>
                      <w:rFonts w:cstheme="minorHAnsi"/>
                      <w:color w:val="000000" w:themeColor="text1"/>
                    </w:rPr>
                  </w:pPr>
                </w:p>
              </w:tc>
              <w:tc>
                <w:tcPr>
                  <w:tcW w:w="1425" w:type="dxa"/>
                </w:tcPr>
                <w:p w:rsidR="006E32A0" w:rsidRPr="00317354" w:rsidRDefault="006E32A0" w:rsidP="006E32A0">
                  <w:pPr>
                    <w:rPr>
                      <w:rFonts w:cstheme="minorHAnsi"/>
                      <w:color w:val="000000" w:themeColor="text1"/>
                    </w:rPr>
                  </w:pPr>
                  <w:r>
                    <w:rPr>
                      <w:rFonts w:cstheme="minorHAnsi"/>
                      <w:color w:val="000000" w:themeColor="text1"/>
                    </w:rPr>
                    <w:t>DOB occurs at the National Level</w:t>
                  </w:r>
                </w:p>
              </w:tc>
              <w:tc>
                <w:tcPr>
                  <w:tcW w:w="1306" w:type="dxa"/>
                </w:tcPr>
                <w:p w:rsidR="006E32A0" w:rsidRPr="00317354" w:rsidRDefault="006E32A0" w:rsidP="006E32A0">
                  <w:pPr>
                    <w:rPr>
                      <w:rFonts w:cstheme="minorHAnsi"/>
                      <w:color w:val="000000" w:themeColor="text1"/>
                    </w:rPr>
                  </w:pPr>
                  <w:r>
                    <w:rPr>
                      <w:rFonts w:cstheme="minorHAnsi"/>
                      <w:color w:val="000000" w:themeColor="text1"/>
                    </w:rPr>
                    <w:t>Over 2 years</w:t>
                  </w:r>
                </w:p>
              </w:tc>
              <w:tc>
                <w:tcPr>
                  <w:tcW w:w="1567" w:type="dxa"/>
                </w:tcPr>
                <w:p w:rsidR="006E32A0" w:rsidRPr="00317354" w:rsidRDefault="006E32A0" w:rsidP="006E32A0">
                  <w:pPr>
                    <w:rPr>
                      <w:rFonts w:cstheme="minorHAnsi"/>
                      <w:color w:val="000000" w:themeColor="text1"/>
                    </w:rPr>
                  </w:pPr>
                  <w:r>
                    <w:rPr>
                      <w:rFonts w:cstheme="minorHAnsi"/>
                      <w:color w:val="000000" w:themeColor="text1"/>
                    </w:rPr>
                    <w:t xml:space="preserve">Branch cash requirements require spacing out of remittance </w:t>
                  </w:r>
                </w:p>
              </w:tc>
              <w:tc>
                <w:tcPr>
                  <w:tcW w:w="1866" w:type="dxa"/>
                </w:tcPr>
                <w:p w:rsidR="006E32A0" w:rsidRPr="00317354" w:rsidRDefault="006E32A0" w:rsidP="006E32A0">
                  <w:pPr>
                    <w:rPr>
                      <w:rFonts w:cstheme="minorHAnsi"/>
                      <w:color w:val="000000" w:themeColor="text1"/>
                    </w:rPr>
                  </w:pPr>
                  <w:r>
                    <w:rPr>
                      <w:rFonts w:cstheme="minorHAnsi"/>
                      <w:color w:val="000000" w:themeColor="text1"/>
                    </w:rPr>
                    <w:t>Branch Board</w:t>
                  </w:r>
                </w:p>
              </w:tc>
            </w:tr>
            <w:tr w:rsidR="006E32A0" w:rsidRPr="00317354" w:rsidTr="004D4417">
              <w:tc>
                <w:tcPr>
                  <w:tcW w:w="2921" w:type="dxa"/>
                </w:tcPr>
                <w:p w:rsidR="006E32A0" w:rsidRDefault="006E32A0" w:rsidP="006E32A0">
                  <w:pPr>
                    <w:rPr>
                      <w:rFonts w:cstheme="minorHAnsi"/>
                      <w:color w:val="000000" w:themeColor="text1"/>
                    </w:rPr>
                  </w:pPr>
                  <w:r>
                    <w:rPr>
                      <w:rFonts w:cstheme="minorHAnsi"/>
                      <w:color w:val="000000" w:themeColor="text1"/>
                    </w:rPr>
                    <w:t>Equipment</w:t>
                  </w:r>
                </w:p>
                <w:p w:rsidR="006E32A0" w:rsidRDefault="006E32A0" w:rsidP="006E32A0">
                  <w:pPr>
                    <w:rPr>
                      <w:rFonts w:cstheme="minorHAnsi"/>
                      <w:color w:val="000000" w:themeColor="text1"/>
                    </w:rPr>
                  </w:pPr>
                  <w:r>
                    <w:rPr>
                      <w:rFonts w:cstheme="minorHAnsi"/>
                      <w:color w:val="000000" w:themeColor="text1"/>
                    </w:rPr>
                    <w:t xml:space="preserve">15,000 </w:t>
                  </w:r>
                </w:p>
                <w:p w:rsidR="006E32A0" w:rsidRPr="00317354" w:rsidRDefault="006E32A0" w:rsidP="006E32A0">
                  <w:pPr>
                    <w:rPr>
                      <w:rFonts w:cstheme="minorHAnsi"/>
                      <w:color w:val="000000" w:themeColor="text1"/>
                    </w:rPr>
                  </w:pPr>
                </w:p>
              </w:tc>
              <w:tc>
                <w:tcPr>
                  <w:tcW w:w="1425" w:type="dxa"/>
                </w:tcPr>
                <w:p w:rsidR="006E32A0" w:rsidRPr="00317354" w:rsidRDefault="006E32A0" w:rsidP="006E32A0">
                  <w:pPr>
                    <w:rPr>
                      <w:rFonts w:cstheme="minorHAnsi"/>
                      <w:color w:val="000000" w:themeColor="text1"/>
                    </w:rPr>
                  </w:pPr>
                  <w:r>
                    <w:rPr>
                      <w:rFonts w:cstheme="minorHAnsi"/>
                      <w:color w:val="000000" w:themeColor="text1"/>
                    </w:rPr>
                    <w:t>Replace existing audio-visual equipment</w:t>
                  </w:r>
                </w:p>
              </w:tc>
              <w:tc>
                <w:tcPr>
                  <w:tcW w:w="1306" w:type="dxa"/>
                </w:tcPr>
                <w:p w:rsidR="006E32A0" w:rsidRPr="00317354" w:rsidRDefault="006E32A0" w:rsidP="006E32A0">
                  <w:pPr>
                    <w:rPr>
                      <w:rFonts w:cstheme="minorHAnsi"/>
                      <w:color w:val="000000" w:themeColor="text1"/>
                    </w:rPr>
                  </w:pPr>
                  <w:r>
                    <w:rPr>
                      <w:rFonts w:cstheme="minorHAnsi"/>
                      <w:color w:val="000000" w:themeColor="text1"/>
                    </w:rPr>
                    <w:t>Within 18 months</w:t>
                  </w:r>
                </w:p>
              </w:tc>
              <w:tc>
                <w:tcPr>
                  <w:tcW w:w="1567" w:type="dxa"/>
                </w:tcPr>
                <w:p w:rsidR="006E32A0" w:rsidRPr="00317354" w:rsidRDefault="006E32A0" w:rsidP="006E32A0">
                  <w:pPr>
                    <w:rPr>
                      <w:rFonts w:cstheme="minorHAnsi"/>
                      <w:color w:val="000000" w:themeColor="text1"/>
                    </w:rPr>
                  </w:pPr>
                  <w:r>
                    <w:rPr>
                      <w:rFonts w:cstheme="minorHAnsi"/>
                      <w:color w:val="000000" w:themeColor="text1"/>
                    </w:rPr>
                    <w:t>Rental required for future townhalls.</w:t>
                  </w:r>
                </w:p>
              </w:tc>
              <w:tc>
                <w:tcPr>
                  <w:tcW w:w="1866" w:type="dxa"/>
                </w:tcPr>
                <w:p w:rsidR="006E32A0" w:rsidRPr="00317354" w:rsidRDefault="006E32A0" w:rsidP="006E32A0">
                  <w:pPr>
                    <w:rPr>
                      <w:rFonts w:cstheme="minorHAnsi"/>
                      <w:color w:val="000000" w:themeColor="text1"/>
                    </w:rPr>
                  </w:pPr>
                  <w:r>
                    <w:rPr>
                      <w:rFonts w:cstheme="minorHAnsi"/>
                      <w:color w:val="000000" w:themeColor="text1"/>
                    </w:rPr>
                    <w:t>Branch Board</w:t>
                  </w:r>
                </w:p>
              </w:tc>
            </w:tr>
            <w:tr w:rsidR="006E32A0" w:rsidRPr="00317354" w:rsidTr="004D4417">
              <w:tc>
                <w:tcPr>
                  <w:tcW w:w="2921" w:type="dxa"/>
                </w:tcPr>
                <w:p w:rsidR="006E32A0" w:rsidRDefault="006E32A0" w:rsidP="006E32A0">
                  <w:pPr>
                    <w:rPr>
                      <w:rFonts w:cstheme="minorHAnsi"/>
                      <w:color w:val="000000" w:themeColor="text1"/>
                    </w:rPr>
                  </w:pPr>
                  <w:r>
                    <w:rPr>
                      <w:rFonts w:cstheme="minorHAnsi"/>
                      <w:color w:val="000000" w:themeColor="text1"/>
                    </w:rPr>
                    <w:t>Other</w:t>
                  </w:r>
                </w:p>
                <w:p w:rsidR="006E32A0" w:rsidRDefault="006E32A0" w:rsidP="006E32A0">
                  <w:pPr>
                    <w:rPr>
                      <w:rFonts w:cstheme="minorHAnsi"/>
                      <w:color w:val="000000" w:themeColor="text1"/>
                    </w:rPr>
                  </w:pPr>
                  <w:r>
                    <w:rPr>
                      <w:rFonts w:cstheme="minorHAnsi"/>
                      <w:color w:val="000000" w:themeColor="text1"/>
                    </w:rPr>
                    <w:t>8,000</w:t>
                  </w:r>
                </w:p>
                <w:p w:rsidR="006E32A0" w:rsidRPr="00317354" w:rsidRDefault="006E32A0" w:rsidP="006E32A0">
                  <w:pPr>
                    <w:rPr>
                      <w:rFonts w:cstheme="minorHAnsi"/>
                      <w:color w:val="000000" w:themeColor="text1"/>
                    </w:rPr>
                  </w:pPr>
                </w:p>
              </w:tc>
              <w:tc>
                <w:tcPr>
                  <w:tcW w:w="1425" w:type="dxa"/>
                </w:tcPr>
                <w:p w:rsidR="006E32A0" w:rsidRPr="00317354" w:rsidRDefault="006E32A0" w:rsidP="006E32A0">
                  <w:pPr>
                    <w:rPr>
                      <w:rFonts w:cstheme="minorHAnsi"/>
                      <w:color w:val="000000" w:themeColor="text1"/>
                    </w:rPr>
                  </w:pPr>
                  <w:r>
                    <w:rPr>
                      <w:rFonts w:cstheme="minorHAnsi"/>
                      <w:color w:val="000000" w:themeColor="text1"/>
                    </w:rPr>
                    <w:t>Post-COVID BOD Retreat for the board to develop an operational plan based on the National Strategic Plan and put it into practice with concrete objectives.</w:t>
                  </w:r>
                </w:p>
              </w:tc>
              <w:tc>
                <w:tcPr>
                  <w:tcW w:w="1306" w:type="dxa"/>
                </w:tcPr>
                <w:p w:rsidR="006E32A0" w:rsidRPr="00317354" w:rsidRDefault="006E32A0" w:rsidP="006E32A0">
                  <w:pPr>
                    <w:rPr>
                      <w:rFonts w:cstheme="minorHAnsi"/>
                      <w:color w:val="000000" w:themeColor="text1"/>
                    </w:rPr>
                  </w:pPr>
                  <w:r>
                    <w:rPr>
                      <w:rFonts w:cstheme="minorHAnsi"/>
                      <w:color w:val="000000" w:themeColor="text1"/>
                    </w:rPr>
                    <w:t>Within 2 years</w:t>
                  </w:r>
                </w:p>
              </w:tc>
              <w:tc>
                <w:tcPr>
                  <w:tcW w:w="1567" w:type="dxa"/>
                </w:tcPr>
                <w:p w:rsidR="006E32A0" w:rsidRPr="00317354" w:rsidRDefault="006E32A0" w:rsidP="006E32A0">
                  <w:pPr>
                    <w:rPr>
                      <w:rFonts w:cstheme="minorHAnsi"/>
                      <w:color w:val="000000" w:themeColor="text1"/>
                    </w:rPr>
                  </w:pPr>
                  <w:r>
                    <w:rPr>
                      <w:rFonts w:cstheme="minorHAnsi"/>
                      <w:color w:val="000000" w:themeColor="text1"/>
                    </w:rPr>
                    <w:t>Going forward after pandemic.</w:t>
                  </w:r>
                </w:p>
              </w:tc>
              <w:tc>
                <w:tcPr>
                  <w:tcW w:w="1866" w:type="dxa"/>
                </w:tcPr>
                <w:p w:rsidR="006E32A0" w:rsidRPr="00317354" w:rsidRDefault="006E32A0" w:rsidP="006E32A0">
                  <w:pPr>
                    <w:rPr>
                      <w:rFonts w:cstheme="minorHAnsi"/>
                      <w:color w:val="000000" w:themeColor="text1"/>
                    </w:rPr>
                  </w:pPr>
                  <w:r>
                    <w:rPr>
                      <w:rFonts w:cstheme="minorHAnsi"/>
                      <w:color w:val="000000" w:themeColor="text1"/>
                    </w:rPr>
                    <w:t>Branch Board</w:t>
                  </w:r>
                </w:p>
              </w:tc>
            </w:tr>
            <w:tr w:rsidR="006E32A0" w:rsidRPr="00317354" w:rsidTr="004D4417">
              <w:trPr>
                <w:trHeight w:val="1670"/>
              </w:trPr>
              <w:tc>
                <w:tcPr>
                  <w:tcW w:w="2921" w:type="dxa"/>
                </w:tcPr>
                <w:p w:rsidR="006E32A0" w:rsidRDefault="006E32A0" w:rsidP="006E32A0">
                  <w:pPr>
                    <w:rPr>
                      <w:rFonts w:cstheme="minorHAnsi"/>
                      <w:color w:val="000000" w:themeColor="text1"/>
                    </w:rPr>
                  </w:pPr>
                  <w:r>
                    <w:rPr>
                      <w:rFonts w:cstheme="minorHAnsi"/>
                      <w:color w:val="000000" w:themeColor="text1"/>
                    </w:rPr>
                    <w:t>Advocacy</w:t>
                  </w:r>
                </w:p>
                <w:p w:rsidR="006E32A0" w:rsidRDefault="006E32A0" w:rsidP="006E32A0">
                  <w:pPr>
                    <w:rPr>
                      <w:rFonts w:cstheme="minorHAnsi"/>
                      <w:color w:val="000000" w:themeColor="text1"/>
                    </w:rPr>
                  </w:pPr>
                  <w:r>
                    <w:rPr>
                      <w:rFonts w:cstheme="minorHAnsi"/>
                      <w:color w:val="000000" w:themeColor="text1"/>
                    </w:rPr>
                    <w:t>New, establish at 10,000</w:t>
                  </w:r>
                </w:p>
                <w:p w:rsidR="006E32A0" w:rsidRDefault="006E32A0" w:rsidP="006E32A0">
                  <w:pPr>
                    <w:rPr>
                      <w:rFonts w:cstheme="minorHAnsi"/>
                      <w:color w:val="000000" w:themeColor="text1"/>
                    </w:rPr>
                  </w:pPr>
                </w:p>
                <w:p w:rsidR="006E32A0" w:rsidRDefault="006E32A0" w:rsidP="006E32A0">
                  <w:pPr>
                    <w:rPr>
                      <w:rFonts w:cstheme="minorHAnsi"/>
                      <w:color w:val="000000" w:themeColor="text1"/>
                    </w:rPr>
                  </w:pPr>
                </w:p>
              </w:tc>
              <w:tc>
                <w:tcPr>
                  <w:tcW w:w="1425" w:type="dxa"/>
                </w:tcPr>
                <w:p w:rsidR="006E32A0" w:rsidRPr="00317354" w:rsidRDefault="006E32A0" w:rsidP="006E32A0">
                  <w:pPr>
                    <w:rPr>
                      <w:rFonts w:cstheme="minorHAnsi"/>
                      <w:color w:val="000000" w:themeColor="text1"/>
                    </w:rPr>
                  </w:pPr>
                  <w:r>
                    <w:rPr>
                      <w:rFonts w:cstheme="minorHAnsi"/>
                      <w:color w:val="000000" w:themeColor="text1"/>
                    </w:rPr>
                    <w:t>Local Advocacy</w:t>
                  </w:r>
                </w:p>
              </w:tc>
              <w:tc>
                <w:tcPr>
                  <w:tcW w:w="1306" w:type="dxa"/>
                </w:tcPr>
                <w:p w:rsidR="006E32A0" w:rsidRPr="00317354" w:rsidRDefault="006E32A0" w:rsidP="006E32A0">
                  <w:pPr>
                    <w:rPr>
                      <w:rFonts w:cstheme="minorHAnsi"/>
                      <w:color w:val="000000" w:themeColor="text1"/>
                    </w:rPr>
                  </w:pPr>
                  <w:r>
                    <w:rPr>
                      <w:rFonts w:cstheme="minorHAnsi"/>
                      <w:color w:val="000000" w:themeColor="text1"/>
                    </w:rPr>
                    <w:t>Within 2 years</w:t>
                  </w:r>
                </w:p>
              </w:tc>
              <w:tc>
                <w:tcPr>
                  <w:tcW w:w="1567" w:type="dxa"/>
                </w:tcPr>
                <w:p w:rsidR="006E32A0" w:rsidRDefault="006E32A0" w:rsidP="006E32A0">
                  <w:pPr>
                    <w:rPr>
                      <w:rFonts w:cstheme="minorHAnsi"/>
                      <w:color w:val="000000" w:themeColor="text1"/>
                    </w:rPr>
                  </w:pPr>
                  <w:r>
                    <w:rPr>
                      <w:rFonts w:cstheme="minorHAnsi"/>
                      <w:color w:val="000000" w:themeColor="text1"/>
                    </w:rPr>
                    <w:t>Townhalls for both</w:t>
                  </w:r>
                </w:p>
                <w:p w:rsidR="006E32A0" w:rsidRPr="00317354" w:rsidRDefault="006E32A0" w:rsidP="006E32A0">
                  <w:pPr>
                    <w:rPr>
                      <w:rFonts w:cstheme="minorHAnsi"/>
                      <w:color w:val="000000" w:themeColor="text1"/>
                    </w:rPr>
                  </w:pPr>
                  <w:r>
                    <w:rPr>
                      <w:rFonts w:cstheme="minorHAnsi"/>
                      <w:color w:val="000000" w:themeColor="text1"/>
                    </w:rPr>
                    <w:t>Provincial and Federal elections</w:t>
                  </w:r>
                </w:p>
              </w:tc>
              <w:tc>
                <w:tcPr>
                  <w:tcW w:w="1866" w:type="dxa"/>
                </w:tcPr>
                <w:p w:rsidR="006E32A0" w:rsidRPr="00317354" w:rsidRDefault="006E32A0" w:rsidP="006E32A0">
                  <w:pPr>
                    <w:rPr>
                      <w:rFonts w:cstheme="minorHAnsi"/>
                      <w:color w:val="000000" w:themeColor="text1"/>
                    </w:rPr>
                  </w:pPr>
                  <w:r>
                    <w:rPr>
                      <w:rFonts w:cstheme="minorHAnsi"/>
                      <w:color w:val="000000" w:themeColor="text1"/>
                    </w:rPr>
                    <w:t>Branch Board</w:t>
                  </w:r>
                </w:p>
              </w:tc>
            </w:tr>
            <w:tr w:rsidR="006E32A0" w:rsidRPr="00317354" w:rsidTr="004D4417">
              <w:tc>
                <w:tcPr>
                  <w:tcW w:w="2921" w:type="dxa"/>
                </w:tcPr>
                <w:p w:rsidR="006E32A0" w:rsidRDefault="006E32A0" w:rsidP="006E32A0">
                  <w:pPr>
                    <w:rPr>
                      <w:rFonts w:cstheme="minorHAnsi"/>
                      <w:color w:val="000000" w:themeColor="text1"/>
                    </w:rPr>
                  </w:pPr>
                  <w:r>
                    <w:rPr>
                      <w:rFonts w:cstheme="minorHAnsi"/>
                      <w:color w:val="000000" w:themeColor="text1"/>
                    </w:rPr>
                    <w:lastRenderedPageBreak/>
                    <w:t>Communications/Recruitment</w:t>
                  </w:r>
                </w:p>
                <w:p w:rsidR="006E32A0" w:rsidRDefault="006E32A0" w:rsidP="006E32A0">
                  <w:pPr>
                    <w:rPr>
                      <w:rFonts w:cstheme="minorHAnsi"/>
                      <w:color w:val="000000" w:themeColor="text1"/>
                    </w:rPr>
                  </w:pPr>
                  <w:r>
                    <w:rPr>
                      <w:rFonts w:cstheme="minorHAnsi"/>
                      <w:color w:val="000000" w:themeColor="text1"/>
                    </w:rPr>
                    <w:t>New, establish at 15,000</w:t>
                  </w:r>
                </w:p>
                <w:p w:rsidR="006E32A0" w:rsidRDefault="006E32A0" w:rsidP="006E32A0">
                  <w:pPr>
                    <w:rPr>
                      <w:rFonts w:cstheme="minorHAnsi"/>
                      <w:color w:val="000000" w:themeColor="text1"/>
                    </w:rPr>
                  </w:pPr>
                </w:p>
                <w:p w:rsidR="006E32A0" w:rsidRDefault="006E32A0" w:rsidP="006E32A0">
                  <w:pPr>
                    <w:rPr>
                      <w:rFonts w:cstheme="minorHAnsi"/>
                      <w:color w:val="000000" w:themeColor="text1"/>
                    </w:rPr>
                  </w:pPr>
                </w:p>
              </w:tc>
              <w:tc>
                <w:tcPr>
                  <w:tcW w:w="1425" w:type="dxa"/>
                </w:tcPr>
                <w:p w:rsidR="006E32A0" w:rsidRPr="00317354" w:rsidRDefault="006E32A0" w:rsidP="006E32A0">
                  <w:pPr>
                    <w:rPr>
                      <w:rFonts w:cstheme="minorHAnsi"/>
                      <w:color w:val="000000" w:themeColor="text1"/>
                    </w:rPr>
                  </w:pPr>
                  <w:r>
                    <w:rPr>
                      <w:rFonts w:cstheme="minorHAnsi"/>
                      <w:color w:val="000000" w:themeColor="text1"/>
                    </w:rPr>
                    <w:t>Newspaper and radio campaigns to recoup membership post-COVID</w:t>
                  </w:r>
                </w:p>
              </w:tc>
              <w:tc>
                <w:tcPr>
                  <w:tcW w:w="1306" w:type="dxa"/>
                </w:tcPr>
                <w:p w:rsidR="006E32A0" w:rsidRPr="00317354" w:rsidRDefault="006E32A0" w:rsidP="006E32A0">
                  <w:pPr>
                    <w:rPr>
                      <w:rFonts w:cstheme="minorHAnsi"/>
                      <w:color w:val="000000" w:themeColor="text1"/>
                    </w:rPr>
                  </w:pPr>
                  <w:r>
                    <w:rPr>
                      <w:rFonts w:cstheme="minorHAnsi"/>
                      <w:color w:val="000000" w:themeColor="text1"/>
                    </w:rPr>
                    <w:t>Within 2 years</w:t>
                  </w:r>
                </w:p>
              </w:tc>
              <w:tc>
                <w:tcPr>
                  <w:tcW w:w="1567" w:type="dxa"/>
                </w:tcPr>
                <w:p w:rsidR="006E32A0" w:rsidRPr="00317354" w:rsidRDefault="006E32A0" w:rsidP="006E32A0">
                  <w:pPr>
                    <w:rPr>
                      <w:rFonts w:cstheme="minorHAnsi"/>
                      <w:color w:val="000000" w:themeColor="text1"/>
                    </w:rPr>
                  </w:pPr>
                  <w:r>
                    <w:rPr>
                      <w:rFonts w:cstheme="minorHAnsi"/>
                      <w:color w:val="000000" w:themeColor="text1"/>
                    </w:rPr>
                    <w:t>Loss of membership due to COVID</w:t>
                  </w:r>
                </w:p>
              </w:tc>
              <w:tc>
                <w:tcPr>
                  <w:tcW w:w="1866" w:type="dxa"/>
                </w:tcPr>
                <w:p w:rsidR="006E32A0" w:rsidRPr="00317354" w:rsidRDefault="006E32A0" w:rsidP="006E32A0">
                  <w:pPr>
                    <w:rPr>
                      <w:rFonts w:cstheme="minorHAnsi"/>
                      <w:color w:val="000000" w:themeColor="text1"/>
                    </w:rPr>
                  </w:pPr>
                  <w:r>
                    <w:rPr>
                      <w:rFonts w:cstheme="minorHAnsi"/>
                      <w:color w:val="000000" w:themeColor="text1"/>
                    </w:rPr>
                    <w:t>Branch Board</w:t>
                  </w:r>
                </w:p>
              </w:tc>
            </w:tr>
            <w:tr w:rsidR="006E32A0" w:rsidRPr="00317354" w:rsidTr="004D4417">
              <w:tc>
                <w:tcPr>
                  <w:tcW w:w="2921" w:type="dxa"/>
                </w:tcPr>
                <w:p w:rsidR="006E32A0" w:rsidRDefault="006E32A0" w:rsidP="006E32A0">
                  <w:pPr>
                    <w:rPr>
                      <w:rFonts w:cstheme="minorHAnsi"/>
                      <w:color w:val="000000" w:themeColor="text1"/>
                    </w:rPr>
                  </w:pPr>
                  <w:r>
                    <w:rPr>
                      <w:rFonts w:cstheme="minorHAnsi"/>
                      <w:color w:val="000000" w:themeColor="text1"/>
                    </w:rPr>
                    <w:t>Special Events</w:t>
                  </w:r>
                </w:p>
                <w:p w:rsidR="006E32A0" w:rsidRDefault="006E32A0" w:rsidP="006E32A0">
                  <w:pPr>
                    <w:rPr>
                      <w:rFonts w:cstheme="minorHAnsi"/>
                      <w:color w:val="000000" w:themeColor="text1"/>
                    </w:rPr>
                  </w:pPr>
                  <w:r>
                    <w:rPr>
                      <w:rFonts w:cstheme="minorHAnsi"/>
                      <w:color w:val="000000" w:themeColor="text1"/>
                    </w:rPr>
                    <w:t>Increase from 7,000 to 20,000</w:t>
                  </w:r>
                </w:p>
                <w:p w:rsidR="006E32A0" w:rsidRDefault="006E32A0" w:rsidP="006E32A0">
                  <w:pPr>
                    <w:rPr>
                      <w:rFonts w:cstheme="minorHAnsi"/>
                      <w:color w:val="000000" w:themeColor="text1"/>
                    </w:rPr>
                  </w:pPr>
                </w:p>
                <w:p w:rsidR="006E32A0" w:rsidRDefault="006E32A0" w:rsidP="006E32A0">
                  <w:pPr>
                    <w:rPr>
                      <w:rFonts w:cstheme="minorHAnsi"/>
                      <w:color w:val="000000" w:themeColor="text1"/>
                    </w:rPr>
                  </w:pPr>
                </w:p>
              </w:tc>
              <w:tc>
                <w:tcPr>
                  <w:tcW w:w="1425" w:type="dxa"/>
                </w:tcPr>
                <w:p w:rsidR="006E32A0" w:rsidRDefault="006E32A0" w:rsidP="006E32A0">
                  <w:pPr>
                    <w:rPr>
                      <w:rFonts w:cstheme="minorHAnsi"/>
                      <w:color w:val="000000" w:themeColor="text1"/>
                    </w:rPr>
                  </w:pPr>
                  <w:r>
                    <w:rPr>
                      <w:rFonts w:cstheme="minorHAnsi"/>
                      <w:color w:val="000000" w:themeColor="text1"/>
                    </w:rPr>
                    <w:t>Manitoba 150 &amp; Branch 55</w:t>
                  </w:r>
                </w:p>
                <w:p w:rsidR="006E32A0" w:rsidRPr="00317354" w:rsidRDefault="006E32A0" w:rsidP="006E32A0">
                  <w:pPr>
                    <w:rPr>
                      <w:rFonts w:cstheme="minorHAnsi"/>
                      <w:color w:val="000000" w:themeColor="text1"/>
                    </w:rPr>
                  </w:pPr>
                  <w:r>
                    <w:rPr>
                      <w:rFonts w:cstheme="minorHAnsi"/>
                      <w:color w:val="000000" w:themeColor="text1"/>
                    </w:rPr>
                    <w:t>Anniversaries</w:t>
                  </w:r>
                </w:p>
              </w:tc>
              <w:tc>
                <w:tcPr>
                  <w:tcW w:w="1306" w:type="dxa"/>
                </w:tcPr>
                <w:p w:rsidR="006E32A0" w:rsidRPr="00317354" w:rsidRDefault="006E32A0" w:rsidP="006E32A0">
                  <w:pPr>
                    <w:rPr>
                      <w:rFonts w:cstheme="minorHAnsi"/>
                      <w:color w:val="000000" w:themeColor="text1"/>
                    </w:rPr>
                  </w:pPr>
                  <w:r>
                    <w:rPr>
                      <w:rFonts w:cstheme="minorHAnsi"/>
                      <w:color w:val="000000" w:themeColor="text1"/>
                    </w:rPr>
                    <w:t>Within 2 years</w:t>
                  </w:r>
                </w:p>
              </w:tc>
              <w:tc>
                <w:tcPr>
                  <w:tcW w:w="1567" w:type="dxa"/>
                </w:tcPr>
                <w:p w:rsidR="006E32A0" w:rsidRPr="00317354" w:rsidRDefault="006E32A0" w:rsidP="006E32A0">
                  <w:pPr>
                    <w:rPr>
                      <w:rFonts w:cstheme="minorHAnsi"/>
                      <w:color w:val="000000" w:themeColor="text1"/>
                    </w:rPr>
                  </w:pPr>
                  <w:r>
                    <w:rPr>
                      <w:rFonts w:cstheme="minorHAnsi"/>
                      <w:color w:val="000000" w:themeColor="text1"/>
                    </w:rPr>
                    <w:t>Manitoba 150 postponed due to COVID, Branch 55 in 2022</w:t>
                  </w:r>
                </w:p>
              </w:tc>
              <w:tc>
                <w:tcPr>
                  <w:tcW w:w="1866" w:type="dxa"/>
                </w:tcPr>
                <w:p w:rsidR="006E32A0" w:rsidRPr="00317354" w:rsidRDefault="006E32A0" w:rsidP="006E32A0">
                  <w:pPr>
                    <w:rPr>
                      <w:rFonts w:cstheme="minorHAnsi"/>
                      <w:color w:val="000000" w:themeColor="text1"/>
                    </w:rPr>
                  </w:pPr>
                  <w:r>
                    <w:rPr>
                      <w:rFonts w:cstheme="minorHAnsi"/>
                      <w:color w:val="000000" w:themeColor="text1"/>
                    </w:rPr>
                    <w:t>Branch Board</w:t>
                  </w:r>
                </w:p>
              </w:tc>
            </w:tr>
          </w:tbl>
          <w:p w:rsidR="006E32A0" w:rsidRDefault="006E32A0" w:rsidP="006E32A0">
            <w:pPr>
              <w:rPr>
                <w:rFonts w:cstheme="minorHAnsi"/>
              </w:rPr>
            </w:pPr>
          </w:p>
          <w:p w:rsidR="00F80158" w:rsidRPr="00E61D04" w:rsidRDefault="00600FBF" w:rsidP="00E61D04">
            <w:pPr>
              <w:pStyle w:val="ListParagraph"/>
              <w:spacing w:after="0"/>
              <w:ind w:left="1080"/>
              <w:rPr>
                <w:rFonts w:asciiTheme="minorHAnsi" w:hAnsiTheme="minorHAnsi" w:cs="Arial"/>
                <w:b/>
                <w:sz w:val="24"/>
                <w:szCs w:val="24"/>
              </w:rPr>
            </w:pPr>
            <w:r>
              <w:rPr>
                <w:rFonts w:asciiTheme="minorHAnsi" w:hAnsiTheme="minorHAnsi" w:cs="Arial"/>
                <w:sz w:val="24"/>
                <w:szCs w:val="24"/>
              </w:rPr>
              <w:t>Withdrawals from the Defen</w:t>
            </w:r>
            <w:r w:rsidR="004D4417">
              <w:rPr>
                <w:rFonts w:asciiTheme="minorHAnsi" w:hAnsiTheme="minorHAnsi" w:cs="Arial"/>
                <w:sz w:val="24"/>
                <w:szCs w:val="24"/>
              </w:rPr>
              <w:t>se of Benefits reserve may be ma</w:t>
            </w:r>
            <w:r>
              <w:rPr>
                <w:rFonts w:asciiTheme="minorHAnsi" w:hAnsiTheme="minorHAnsi" w:cs="Arial"/>
                <w:sz w:val="24"/>
                <w:szCs w:val="24"/>
              </w:rPr>
              <w:t xml:space="preserve">de only to support initiatives to promote or protect significant pension or health benefits.  It is the view of your board of directors, as well as National Office, that it is at the national office where the bulk of the advocacy efforts take place on our behalf.  Our Defence of Benefits reserve fund currently stands at $30,000 (after the 2021 donation of $5,000).  The BOD has reviewed the existing reserve structure and is proposing the changes detailed on the Reserve Motion Template.  Reserves are required to be </w:t>
            </w:r>
            <w:r w:rsidR="00772E3D">
              <w:rPr>
                <w:rFonts w:asciiTheme="minorHAnsi" w:hAnsiTheme="minorHAnsi" w:cs="Arial"/>
                <w:sz w:val="24"/>
                <w:szCs w:val="24"/>
              </w:rPr>
              <w:t>non-recurring and non-operational.  The intent is to use them within the next 2-3 years for the purposes indicated.</w:t>
            </w:r>
            <w:r>
              <w:rPr>
                <w:rFonts w:asciiTheme="minorHAnsi" w:hAnsiTheme="minorHAnsi" w:cs="Arial"/>
                <w:sz w:val="24"/>
                <w:szCs w:val="24"/>
              </w:rPr>
              <w:t xml:space="preserve"> </w:t>
            </w:r>
            <w:r w:rsidR="00772E3D">
              <w:rPr>
                <w:rFonts w:asciiTheme="minorHAnsi" w:hAnsiTheme="minorHAnsi" w:cs="Arial"/>
                <w:sz w:val="24"/>
                <w:szCs w:val="24"/>
              </w:rPr>
              <w:t xml:space="preserve">  Questions:  Andy Tekauz wondered what was the plan for a Manitoba 150 celebration.  We had planned an evening at Celebrations Dinner Theatre.  The event would be subsidized for members and used as a recruitment event as well (Bring a friend!).  We were just about to advertise when the pandemic shut everything down.  We will be looking at hosting a similar event once we are safely able to.  Andy agreed it would be a good way to bring members back to the association.  Jim Penziwol noted that a paragraph in retirement letters at CRA outlining our association has been removed.  Ceci </w:t>
            </w:r>
            <w:r w:rsidR="00F44740">
              <w:rPr>
                <w:rFonts w:asciiTheme="minorHAnsi" w:hAnsiTheme="minorHAnsi" w:cs="Arial"/>
                <w:sz w:val="24"/>
                <w:szCs w:val="24"/>
              </w:rPr>
              <w:t xml:space="preserve">O’Flaherty </w:t>
            </w:r>
            <w:r w:rsidR="00772E3D">
              <w:rPr>
                <w:rFonts w:asciiTheme="minorHAnsi" w:hAnsiTheme="minorHAnsi" w:cs="Arial"/>
                <w:sz w:val="24"/>
                <w:szCs w:val="24"/>
              </w:rPr>
              <w:t xml:space="preserve">confirmed that these types of advertising have been removed at the request of Treasury Board who do not want to be seen as giving us preferential treatment over other seniors’ associations.  This also includes mailers in cheque stubs and participation in retirement seminars.  NAFR recently hosted a pre-retirement seminar so we are finding ways of </w:t>
            </w:r>
            <w:r w:rsidR="00F44740">
              <w:rPr>
                <w:rFonts w:asciiTheme="minorHAnsi" w:hAnsiTheme="minorHAnsi" w:cs="Arial"/>
                <w:sz w:val="24"/>
                <w:szCs w:val="24"/>
              </w:rPr>
              <w:t xml:space="preserve">participating in different ways and getting our message out there.  Pat Jarrett wondered if the Defense of Benefits funds would be liquidated after the next two years.  Yes, it will.  </w:t>
            </w:r>
            <w:r w:rsidR="004D4417">
              <w:rPr>
                <w:rFonts w:asciiTheme="minorHAnsi" w:hAnsiTheme="minorHAnsi" w:cs="Arial"/>
                <w:b/>
                <w:sz w:val="24"/>
                <w:szCs w:val="24"/>
              </w:rPr>
              <w:t xml:space="preserve">Pam Proctor moved </w:t>
            </w:r>
            <w:r w:rsidR="00F44740" w:rsidRPr="00E61D04">
              <w:rPr>
                <w:rFonts w:asciiTheme="minorHAnsi" w:hAnsiTheme="minorHAnsi" w:cs="Arial"/>
                <w:b/>
                <w:sz w:val="24"/>
                <w:szCs w:val="24"/>
              </w:rPr>
              <w:t xml:space="preserve">that the Reserves Motion Template be approved.  </w:t>
            </w:r>
            <w:r w:rsidR="004D4417" w:rsidRPr="00E61D04">
              <w:rPr>
                <w:rFonts w:asciiTheme="minorHAnsi" w:hAnsiTheme="minorHAnsi" w:cs="Arial"/>
                <w:b/>
                <w:sz w:val="24"/>
                <w:szCs w:val="24"/>
              </w:rPr>
              <w:t>Jim Penziwol seconded</w:t>
            </w:r>
            <w:r w:rsidR="004D4417">
              <w:rPr>
                <w:rFonts w:asciiTheme="minorHAnsi" w:hAnsiTheme="minorHAnsi" w:cs="Arial"/>
                <w:b/>
                <w:sz w:val="24"/>
                <w:szCs w:val="24"/>
              </w:rPr>
              <w:t xml:space="preserve">. </w:t>
            </w:r>
            <w:r w:rsidR="004D4417" w:rsidRPr="00E61D04">
              <w:rPr>
                <w:rFonts w:asciiTheme="minorHAnsi" w:hAnsiTheme="minorHAnsi" w:cs="Arial"/>
                <w:b/>
                <w:sz w:val="24"/>
                <w:szCs w:val="24"/>
              </w:rPr>
              <w:t xml:space="preserve"> </w:t>
            </w:r>
            <w:r w:rsidR="00F44740" w:rsidRPr="00E61D04">
              <w:rPr>
                <w:rFonts w:asciiTheme="minorHAnsi" w:hAnsiTheme="minorHAnsi" w:cs="Arial"/>
                <w:b/>
                <w:sz w:val="24"/>
                <w:szCs w:val="24"/>
              </w:rPr>
              <w:t>Carried.</w:t>
            </w:r>
          </w:p>
          <w:p w:rsidR="00F44740" w:rsidRPr="00E61D04" w:rsidRDefault="00F44740" w:rsidP="00F80158">
            <w:pPr>
              <w:pStyle w:val="ListParagraph"/>
              <w:numPr>
                <w:ilvl w:val="0"/>
                <w:numId w:val="13"/>
              </w:numPr>
              <w:spacing w:after="0"/>
              <w:rPr>
                <w:rFonts w:asciiTheme="minorHAnsi" w:hAnsiTheme="minorHAnsi" w:cs="Arial"/>
                <w:b/>
                <w:sz w:val="24"/>
                <w:szCs w:val="24"/>
              </w:rPr>
            </w:pPr>
            <w:r>
              <w:rPr>
                <w:rFonts w:asciiTheme="minorHAnsi" w:hAnsiTheme="minorHAnsi" w:cs="Arial"/>
                <w:sz w:val="24"/>
                <w:szCs w:val="24"/>
              </w:rPr>
              <w:t xml:space="preserve">After a review of the 2019 Financial Statements, </w:t>
            </w:r>
            <w:r w:rsidRPr="00E61D04">
              <w:rPr>
                <w:rFonts w:asciiTheme="minorHAnsi" w:hAnsiTheme="minorHAnsi" w:cs="Arial"/>
                <w:b/>
                <w:sz w:val="24"/>
                <w:szCs w:val="24"/>
              </w:rPr>
              <w:t>Pam Proctor moved that the 2019 financial statements of the National Association of Federal Retirees (the Association) Winnipeg and District Branch, as reviewed by the Audit Review Committee, and showing a loss of ($4,080.48) by accepted.  Jim Penziwol seconded.  Carried.</w:t>
            </w:r>
          </w:p>
          <w:p w:rsidR="00F44740" w:rsidRPr="00E61D04" w:rsidRDefault="00F44740" w:rsidP="00F80158">
            <w:pPr>
              <w:pStyle w:val="ListParagraph"/>
              <w:numPr>
                <w:ilvl w:val="0"/>
                <w:numId w:val="13"/>
              </w:numPr>
              <w:spacing w:after="0"/>
              <w:rPr>
                <w:rFonts w:asciiTheme="minorHAnsi" w:hAnsiTheme="minorHAnsi" w:cs="Arial"/>
                <w:b/>
                <w:sz w:val="24"/>
                <w:szCs w:val="24"/>
              </w:rPr>
            </w:pPr>
            <w:r>
              <w:rPr>
                <w:rFonts w:asciiTheme="minorHAnsi" w:hAnsiTheme="minorHAnsi" w:cs="Arial"/>
                <w:sz w:val="24"/>
                <w:szCs w:val="24"/>
              </w:rPr>
              <w:lastRenderedPageBreak/>
              <w:t xml:space="preserve">After a review of the 2020 Financial Statements, </w:t>
            </w:r>
            <w:r w:rsidRPr="00E61D04">
              <w:rPr>
                <w:rFonts w:asciiTheme="minorHAnsi" w:hAnsiTheme="minorHAnsi" w:cs="Arial"/>
                <w:b/>
                <w:sz w:val="24"/>
                <w:szCs w:val="24"/>
              </w:rPr>
              <w:t>Pam Proctor moved that the 2020 financial statements of the National Association of Federal Retirees (the Association) Winnipeg &amp; District Branch, as reviewed by the Audit Review Committee, and showing earnings of ($35,412.11) be accepted.</w:t>
            </w:r>
            <w:r w:rsidR="006A7FBE" w:rsidRPr="00E61D04">
              <w:rPr>
                <w:rFonts w:asciiTheme="minorHAnsi" w:hAnsiTheme="minorHAnsi" w:cs="Arial"/>
                <w:b/>
                <w:sz w:val="24"/>
                <w:szCs w:val="24"/>
              </w:rPr>
              <w:t xml:space="preserve">  Gwen Shentag seconded.  Carried</w:t>
            </w:r>
          </w:p>
          <w:p w:rsidR="00F44740" w:rsidRPr="00E61D04" w:rsidRDefault="00F44740" w:rsidP="00F80158">
            <w:pPr>
              <w:pStyle w:val="ListParagraph"/>
              <w:numPr>
                <w:ilvl w:val="0"/>
                <w:numId w:val="13"/>
              </w:numPr>
              <w:spacing w:after="0"/>
              <w:rPr>
                <w:rFonts w:asciiTheme="minorHAnsi" w:hAnsiTheme="minorHAnsi" w:cs="Arial"/>
                <w:b/>
                <w:sz w:val="24"/>
                <w:szCs w:val="24"/>
              </w:rPr>
            </w:pPr>
            <w:r>
              <w:rPr>
                <w:rFonts w:asciiTheme="minorHAnsi" w:hAnsiTheme="minorHAnsi" w:cs="Arial"/>
                <w:sz w:val="24"/>
                <w:szCs w:val="24"/>
              </w:rPr>
              <w:t xml:space="preserve">We reviewed the draft budget for 2021.  We are only allowed to keep one year operating revenue in reserve.  </w:t>
            </w:r>
            <w:r w:rsidR="00AF3EC4">
              <w:rPr>
                <w:rFonts w:asciiTheme="minorHAnsi" w:hAnsiTheme="minorHAnsi" w:cs="Arial"/>
                <w:sz w:val="24"/>
                <w:szCs w:val="24"/>
              </w:rPr>
              <w:t xml:space="preserve">Membership fees are down due to a loss of members over the past year, hopefully things will increase once we are able to move about freely again.  Questions:  Are we billed for Zoom licenses?  Yes, we chose the zoom license that will allow us the greatest flexibility for meetings and speakers series.  National Office is looking at ways of dividing the overall zoom costs equitably.  These costs will be captured under branch meeting expenses.  Where do we capture audit expenses?  </w:t>
            </w:r>
            <w:r w:rsidR="006A7FBE">
              <w:rPr>
                <w:rFonts w:asciiTheme="minorHAnsi" w:hAnsiTheme="minorHAnsi" w:cs="Arial"/>
                <w:sz w:val="24"/>
                <w:szCs w:val="24"/>
              </w:rPr>
              <w:t>We are not audited, we have an audit review committee t</w:t>
            </w:r>
            <w:r w:rsidR="004D4417">
              <w:rPr>
                <w:rFonts w:asciiTheme="minorHAnsi" w:hAnsiTheme="minorHAnsi" w:cs="Arial"/>
                <w:sz w:val="24"/>
                <w:szCs w:val="24"/>
              </w:rPr>
              <w:t xml:space="preserve">hat choose random transactions and </w:t>
            </w:r>
            <w:r w:rsidR="006A7FBE">
              <w:rPr>
                <w:rFonts w:asciiTheme="minorHAnsi" w:hAnsiTheme="minorHAnsi" w:cs="Arial"/>
                <w:sz w:val="24"/>
                <w:szCs w:val="24"/>
              </w:rPr>
              <w:t>reports to confirm we are following proper accounting procedures.  National Office is fully audited yearly, including branch accounts, so an audit review committee is suffi</w:t>
            </w:r>
            <w:r w:rsidR="00E61D04">
              <w:rPr>
                <w:rFonts w:asciiTheme="minorHAnsi" w:hAnsiTheme="minorHAnsi" w:cs="Arial"/>
                <w:sz w:val="24"/>
                <w:szCs w:val="24"/>
              </w:rPr>
              <w:t>cient for our needs</w:t>
            </w:r>
            <w:r w:rsidR="00E61D04" w:rsidRPr="00E61D04">
              <w:rPr>
                <w:rFonts w:asciiTheme="minorHAnsi" w:hAnsiTheme="minorHAnsi" w:cs="Arial"/>
                <w:b/>
                <w:sz w:val="24"/>
                <w:szCs w:val="24"/>
              </w:rPr>
              <w:t>.   Pam Proc</w:t>
            </w:r>
            <w:r w:rsidR="006A7FBE" w:rsidRPr="00E61D04">
              <w:rPr>
                <w:rFonts w:asciiTheme="minorHAnsi" w:hAnsiTheme="minorHAnsi" w:cs="Arial"/>
                <w:b/>
                <w:sz w:val="24"/>
                <w:szCs w:val="24"/>
              </w:rPr>
              <w:t>tor moved that the 2021 draft budget be approved.  Andy Tekauz seconded.  Carried</w:t>
            </w:r>
          </w:p>
          <w:p w:rsidR="00F80158" w:rsidRPr="004D1EDF" w:rsidRDefault="00F80158" w:rsidP="006A7FBE">
            <w:pPr>
              <w:pStyle w:val="ListParagraph"/>
              <w:spacing w:after="0"/>
              <w:ind w:left="1080"/>
              <w:rPr>
                <w:rFonts w:asciiTheme="minorHAnsi" w:hAnsiTheme="minorHAnsi" w:cs="Arial"/>
                <w:sz w:val="24"/>
                <w:szCs w:val="24"/>
              </w:rPr>
            </w:pPr>
          </w:p>
        </w:tc>
      </w:tr>
      <w:tr w:rsidR="004D1EDF" w:rsidRPr="00B02390" w:rsidTr="004D1EDF">
        <w:tc>
          <w:tcPr>
            <w:tcW w:w="9747" w:type="dxa"/>
            <w:tcBorders>
              <w:bottom w:val="single" w:sz="4" w:space="0" w:color="auto"/>
            </w:tcBorders>
          </w:tcPr>
          <w:p w:rsidR="004D1EDF" w:rsidRDefault="00F80158" w:rsidP="00F80158">
            <w:pPr>
              <w:pStyle w:val="ListParagraph"/>
              <w:numPr>
                <w:ilvl w:val="0"/>
                <w:numId w:val="4"/>
              </w:numPr>
              <w:spacing w:after="0"/>
              <w:rPr>
                <w:rFonts w:asciiTheme="minorHAnsi" w:hAnsiTheme="minorHAnsi" w:cs="Arial"/>
                <w:sz w:val="24"/>
                <w:szCs w:val="24"/>
              </w:rPr>
            </w:pPr>
            <w:r>
              <w:rPr>
                <w:rFonts w:asciiTheme="minorHAnsi" w:hAnsiTheme="minorHAnsi" w:cs="Arial"/>
                <w:sz w:val="24"/>
                <w:szCs w:val="24"/>
              </w:rPr>
              <w:lastRenderedPageBreak/>
              <w:t>Reports:</w:t>
            </w:r>
          </w:p>
          <w:p w:rsidR="00F80158" w:rsidRDefault="00F80158" w:rsidP="00F80158">
            <w:pPr>
              <w:pStyle w:val="ListParagraph"/>
              <w:spacing w:after="0"/>
              <w:rPr>
                <w:rFonts w:asciiTheme="minorHAnsi" w:hAnsiTheme="minorHAnsi" w:cs="Arial"/>
                <w:sz w:val="24"/>
                <w:szCs w:val="24"/>
              </w:rPr>
            </w:pPr>
            <w:r>
              <w:rPr>
                <w:rFonts w:asciiTheme="minorHAnsi" w:hAnsiTheme="minorHAnsi" w:cs="Arial"/>
                <w:sz w:val="24"/>
                <w:szCs w:val="24"/>
              </w:rPr>
              <w:t>Branch Services Coordinator</w:t>
            </w:r>
            <w:r w:rsidR="006A7FBE">
              <w:rPr>
                <w:rFonts w:asciiTheme="minorHAnsi" w:hAnsiTheme="minorHAnsi" w:cs="Arial"/>
                <w:sz w:val="24"/>
                <w:szCs w:val="24"/>
              </w:rPr>
              <w:t xml:space="preserve"> (BSC)</w:t>
            </w:r>
            <w:r>
              <w:rPr>
                <w:rFonts w:asciiTheme="minorHAnsi" w:hAnsiTheme="minorHAnsi" w:cs="Arial"/>
                <w:sz w:val="24"/>
                <w:szCs w:val="24"/>
              </w:rPr>
              <w:t>:  Paula Nygaard</w:t>
            </w:r>
          </w:p>
          <w:p w:rsidR="006A7FBE" w:rsidRDefault="006A7FBE" w:rsidP="006A7FBE">
            <w:pPr>
              <w:pStyle w:val="ListParagraph"/>
              <w:numPr>
                <w:ilvl w:val="0"/>
                <w:numId w:val="18"/>
              </w:numPr>
              <w:spacing w:after="0"/>
              <w:rPr>
                <w:rFonts w:asciiTheme="minorHAnsi" w:hAnsiTheme="minorHAnsi" w:cs="Arial"/>
                <w:sz w:val="24"/>
                <w:szCs w:val="24"/>
              </w:rPr>
            </w:pPr>
            <w:r>
              <w:rPr>
                <w:rFonts w:asciiTheme="minorHAnsi" w:hAnsiTheme="minorHAnsi" w:cs="Arial"/>
                <w:sz w:val="24"/>
                <w:szCs w:val="24"/>
              </w:rPr>
              <w:t>Recently appointed BSC for Manitoba and Saskatchewan.</w:t>
            </w:r>
          </w:p>
          <w:p w:rsidR="006A7FBE" w:rsidRDefault="006A7FBE" w:rsidP="006A7FBE">
            <w:pPr>
              <w:pStyle w:val="ListParagraph"/>
              <w:numPr>
                <w:ilvl w:val="0"/>
                <w:numId w:val="18"/>
              </w:numPr>
              <w:spacing w:after="0"/>
              <w:rPr>
                <w:rFonts w:asciiTheme="minorHAnsi" w:hAnsiTheme="minorHAnsi" w:cs="Arial"/>
                <w:sz w:val="24"/>
                <w:szCs w:val="24"/>
              </w:rPr>
            </w:pPr>
            <w:r>
              <w:rPr>
                <w:rFonts w:asciiTheme="minorHAnsi" w:hAnsiTheme="minorHAnsi" w:cs="Arial"/>
                <w:sz w:val="24"/>
                <w:szCs w:val="24"/>
              </w:rPr>
              <w:t>Main focus as BSC is to provide learning opportunities to branches.  Unfortunately, that is</w:t>
            </w:r>
            <w:r w:rsidR="00DE466C">
              <w:rPr>
                <w:rFonts w:asciiTheme="minorHAnsi" w:hAnsiTheme="minorHAnsi" w:cs="Arial"/>
                <w:sz w:val="24"/>
                <w:szCs w:val="24"/>
              </w:rPr>
              <w:t xml:space="preserve"> difficult during the pandemic so they have been put on hold.  Should a branch require assistance, Paula is available to help.</w:t>
            </w:r>
          </w:p>
          <w:p w:rsidR="00C23AB0" w:rsidRDefault="00C23AB0" w:rsidP="00C23AB0">
            <w:pPr>
              <w:pStyle w:val="ListParagraph"/>
              <w:spacing w:after="0"/>
              <w:rPr>
                <w:rFonts w:asciiTheme="minorHAnsi" w:hAnsiTheme="minorHAnsi" w:cs="Arial"/>
                <w:sz w:val="24"/>
                <w:szCs w:val="24"/>
              </w:rPr>
            </w:pPr>
            <w:r>
              <w:rPr>
                <w:rFonts w:asciiTheme="minorHAnsi" w:hAnsiTheme="minorHAnsi" w:cs="Arial"/>
                <w:sz w:val="24"/>
                <w:szCs w:val="24"/>
              </w:rPr>
              <w:t xml:space="preserve">Advocacy </w:t>
            </w:r>
            <w:r w:rsidR="00DE466C">
              <w:rPr>
                <w:rFonts w:asciiTheme="minorHAnsi" w:hAnsiTheme="minorHAnsi" w:cs="Arial"/>
                <w:sz w:val="24"/>
                <w:szCs w:val="24"/>
              </w:rPr>
              <w:t>Program Officer – Cynthia Foreman</w:t>
            </w:r>
          </w:p>
          <w:p w:rsidR="00C23AB0" w:rsidRDefault="00A26D41" w:rsidP="00DE466C">
            <w:pPr>
              <w:pStyle w:val="ListParagraph"/>
              <w:numPr>
                <w:ilvl w:val="0"/>
                <w:numId w:val="15"/>
              </w:numPr>
              <w:spacing w:after="0"/>
              <w:rPr>
                <w:rFonts w:asciiTheme="minorHAnsi" w:hAnsiTheme="minorHAnsi" w:cs="Arial"/>
                <w:sz w:val="24"/>
                <w:szCs w:val="24"/>
              </w:rPr>
            </w:pPr>
            <w:r>
              <w:rPr>
                <w:rFonts w:asciiTheme="minorHAnsi" w:hAnsiTheme="minorHAnsi" w:cs="Arial"/>
                <w:sz w:val="24"/>
                <w:szCs w:val="24"/>
              </w:rPr>
              <w:t>Appointed in January to National Advocacy Program Officer for Manitoba</w:t>
            </w:r>
          </w:p>
          <w:p w:rsidR="00A26D41" w:rsidRDefault="00A26D41" w:rsidP="00DE466C">
            <w:pPr>
              <w:pStyle w:val="ListParagraph"/>
              <w:numPr>
                <w:ilvl w:val="0"/>
                <w:numId w:val="15"/>
              </w:numPr>
              <w:spacing w:after="0"/>
              <w:rPr>
                <w:rFonts w:asciiTheme="minorHAnsi" w:hAnsiTheme="minorHAnsi" w:cs="Arial"/>
                <w:sz w:val="24"/>
                <w:szCs w:val="24"/>
              </w:rPr>
            </w:pPr>
            <w:r>
              <w:rPr>
                <w:rFonts w:asciiTheme="minorHAnsi" w:hAnsiTheme="minorHAnsi" w:cs="Arial"/>
                <w:sz w:val="24"/>
                <w:szCs w:val="24"/>
              </w:rPr>
              <w:t xml:space="preserve">There are 14 MPs in Manitoba.  Cynthia has </w:t>
            </w:r>
            <w:r w:rsidR="004D4417">
              <w:rPr>
                <w:rFonts w:asciiTheme="minorHAnsi" w:hAnsiTheme="minorHAnsi" w:cs="Arial"/>
                <w:sz w:val="24"/>
                <w:szCs w:val="24"/>
              </w:rPr>
              <w:t>been working with the President</w:t>
            </w:r>
            <w:r>
              <w:rPr>
                <w:rFonts w:asciiTheme="minorHAnsi" w:hAnsiTheme="minorHAnsi" w:cs="Arial"/>
                <w:sz w:val="24"/>
                <w:szCs w:val="24"/>
              </w:rPr>
              <w:t xml:space="preserve">s to meet with each MP.  </w:t>
            </w:r>
            <w:r w:rsidR="00CA7292">
              <w:rPr>
                <w:rFonts w:asciiTheme="minorHAnsi" w:hAnsiTheme="minorHAnsi" w:cs="Arial"/>
                <w:sz w:val="24"/>
                <w:szCs w:val="24"/>
              </w:rPr>
              <w:t>From January to Ma</w:t>
            </w:r>
            <w:r w:rsidR="004D4417">
              <w:rPr>
                <w:rFonts w:asciiTheme="minorHAnsi" w:hAnsiTheme="minorHAnsi" w:cs="Arial"/>
                <w:sz w:val="24"/>
                <w:szCs w:val="24"/>
              </w:rPr>
              <w:t>rch they have met with 12</w:t>
            </w:r>
            <w:r w:rsidR="00CA7292">
              <w:rPr>
                <w:rFonts w:asciiTheme="minorHAnsi" w:hAnsiTheme="minorHAnsi" w:cs="Arial"/>
                <w:sz w:val="24"/>
                <w:szCs w:val="24"/>
              </w:rPr>
              <w:t xml:space="preserve"> and have been discussing topics such as Pharmacare, long-term care, and Veteran’s issues.   </w:t>
            </w:r>
            <w:r>
              <w:rPr>
                <w:rFonts w:asciiTheme="minorHAnsi" w:hAnsiTheme="minorHAnsi" w:cs="Arial"/>
                <w:sz w:val="24"/>
                <w:szCs w:val="24"/>
              </w:rPr>
              <w:t>T</w:t>
            </w:r>
            <w:r w:rsidR="00CA7292">
              <w:rPr>
                <w:rFonts w:asciiTheme="minorHAnsi" w:hAnsiTheme="minorHAnsi" w:cs="Arial"/>
                <w:sz w:val="24"/>
                <w:szCs w:val="24"/>
              </w:rPr>
              <w:t xml:space="preserve">here are still two to </w:t>
            </w:r>
            <w:r>
              <w:rPr>
                <w:rFonts w:asciiTheme="minorHAnsi" w:hAnsiTheme="minorHAnsi" w:cs="Arial"/>
                <w:sz w:val="24"/>
                <w:szCs w:val="24"/>
              </w:rPr>
              <w:t xml:space="preserve">meet.  </w:t>
            </w:r>
            <w:r w:rsidR="00CA7292">
              <w:rPr>
                <w:rFonts w:asciiTheme="minorHAnsi" w:hAnsiTheme="minorHAnsi" w:cs="Arial"/>
                <w:sz w:val="24"/>
                <w:szCs w:val="24"/>
              </w:rPr>
              <w:t>Follow-up letters will be going out soon.  In Winnipeg, we have met with eight of the nine MPs, Brandon there are two, Pinawa has two and we are planning on meeting with the Portage MP soon.</w:t>
            </w:r>
          </w:p>
          <w:p w:rsidR="00CA7292" w:rsidRPr="00F80158" w:rsidRDefault="00CA7292" w:rsidP="00DE466C">
            <w:pPr>
              <w:pStyle w:val="ListParagraph"/>
              <w:numPr>
                <w:ilvl w:val="0"/>
                <w:numId w:val="15"/>
              </w:numPr>
              <w:spacing w:after="0"/>
              <w:rPr>
                <w:rFonts w:asciiTheme="minorHAnsi" w:hAnsiTheme="minorHAnsi" w:cs="Arial"/>
                <w:sz w:val="24"/>
                <w:szCs w:val="24"/>
              </w:rPr>
            </w:pPr>
            <w:r>
              <w:rPr>
                <w:rFonts w:asciiTheme="minorHAnsi" w:hAnsiTheme="minorHAnsi" w:cs="Arial"/>
                <w:sz w:val="24"/>
                <w:szCs w:val="24"/>
              </w:rPr>
              <w:t xml:space="preserve">Continues to sit on the national committee </w:t>
            </w:r>
            <w:r w:rsidR="004D4417">
              <w:rPr>
                <w:rFonts w:asciiTheme="minorHAnsi" w:hAnsiTheme="minorHAnsi" w:cs="Arial"/>
                <w:sz w:val="24"/>
                <w:szCs w:val="24"/>
              </w:rPr>
              <w:t>so we are able to receive first-</w:t>
            </w:r>
            <w:bookmarkStart w:id="0" w:name="_GoBack"/>
            <w:bookmarkEnd w:id="0"/>
            <w:r>
              <w:rPr>
                <w:rFonts w:asciiTheme="minorHAnsi" w:hAnsiTheme="minorHAnsi" w:cs="Arial"/>
                <w:sz w:val="24"/>
                <w:szCs w:val="24"/>
              </w:rPr>
              <w:t>hand information.</w:t>
            </w:r>
          </w:p>
        </w:tc>
      </w:tr>
      <w:tr w:rsidR="00CA7292" w:rsidRPr="00B02390" w:rsidTr="0056303F">
        <w:tc>
          <w:tcPr>
            <w:tcW w:w="9747" w:type="dxa"/>
            <w:tcBorders>
              <w:bottom w:val="thinThickSmallGap" w:sz="24" w:space="0" w:color="auto"/>
            </w:tcBorders>
          </w:tcPr>
          <w:p w:rsidR="00CA7292" w:rsidRDefault="00CA7292" w:rsidP="00CA7292">
            <w:pPr>
              <w:pStyle w:val="ListParagraph"/>
              <w:numPr>
                <w:ilvl w:val="0"/>
                <w:numId w:val="4"/>
              </w:numPr>
              <w:spacing w:after="0"/>
              <w:rPr>
                <w:rFonts w:asciiTheme="minorHAnsi" w:hAnsiTheme="minorHAnsi" w:cs="Arial"/>
                <w:sz w:val="24"/>
                <w:szCs w:val="24"/>
              </w:rPr>
            </w:pPr>
            <w:r>
              <w:rPr>
                <w:rFonts w:asciiTheme="minorHAnsi" w:hAnsiTheme="minorHAnsi" w:cs="Arial"/>
                <w:sz w:val="24"/>
                <w:szCs w:val="24"/>
              </w:rPr>
              <w:t>Elections:</w:t>
            </w:r>
          </w:p>
          <w:p w:rsidR="00CA7292" w:rsidRDefault="00CA7292" w:rsidP="00CA7292">
            <w:pPr>
              <w:pStyle w:val="ListParagraph"/>
              <w:numPr>
                <w:ilvl w:val="1"/>
                <w:numId w:val="4"/>
              </w:numPr>
              <w:spacing w:after="0"/>
              <w:rPr>
                <w:rFonts w:asciiTheme="minorHAnsi" w:hAnsiTheme="minorHAnsi" w:cs="Arial"/>
                <w:sz w:val="24"/>
                <w:szCs w:val="24"/>
              </w:rPr>
            </w:pPr>
            <w:r>
              <w:rPr>
                <w:rFonts w:asciiTheme="minorHAnsi" w:hAnsiTheme="minorHAnsi" w:cs="Arial"/>
                <w:sz w:val="24"/>
                <w:szCs w:val="24"/>
              </w:rPr>
              <w:t>The board nominates Denise Galbraith as Director at Large. Hearing no other nominations, she is elected by acclimation.</w:t>
            </w:r>
          </w:p>
          <w:p w:rsidR="00CA7292" w:rsidRDefault="00CA7292" w:rsidP="00CA7292">
            <w:pPr>
              <w:pStyle w:val="ListParagraph"/>
              <w:numPr>
                <w:ilvl w:val="1"/>
                <w:numId w:val="4"/>
              </w:numPr>
              <w:spacing w:after="0"/>
              <w:rPr>
                <w:rFonts w:asciiTheme="minorHAnsi" w:hAnsiTheme="minorHAnsi" w:cs="Arial"/>
                <w:sz w:val="24"/>
                <w:szCs w:val="24"/>
              </w:rPr>
            </w:pPr>
            <w:r>
              <w:rPr>
                <w:rFonts w:asciiTheme="minorHAnsi" w:hAnsiTheme="minorHAnsi" w:cs="Arial"/>
                <w:sz w:val="24"/>
                <w:szCs w:val="24"/>
              </w:rPr>
              <w:t>The board nominates Paula Nygaard as Director, Golf and Miscellaneous.  Hearing no other nominations, she is elected by acclimation.</w:t>
            </w:r>
          </w:p>
          <w:p w:rsidR="00CA7292" w:rsidRDefault="00CA7292" w:rsidP="00CA7292">
            <w:pPr>
              <w:pStyle w:val="ListParagraph"/>
              <w:numPr>
                <w:ilvl w:val="1"/>
                <w:numId w:val="4"/>
              </w:numPr>
              <w:spacing w:after="0"/>
              <w:rPr>
                <w:rFonts w:asciiTheme="minorHAnsi" w:hAnsiTheme="minorHAnsi" w:cs="Arial"/>
                <w:sz w:val="24"/>
                <w:szCs w:val="24"/>
              </w:rPr>
            </w:pPr>
            <w:r>
              <w:rPr>
                <w:rFonts w:asciiTheme="minorHAnsi" w:hAnsiTheme="minorHAnsi" w:cs="Arial"/>
                <w:sz w:val="24"/>
                <w:szCs w:val="24"/>
              </w:rPr>
              <w:t>The board nominates Cynthia Foreman as Director, Advocacy.  Hearing no other nominations, she is elected by acclimation.</w:t>
            </w:r>
          </w:p>
          <w:p w:rsidR="00CA7292" w:rsidRDefault="00CA7292" w:rsidP="00CA7292">
            <w:pPr>
              <w:pStyle w:val="ListParagraph"/>
              <w:numPr>
                <w:ilvl w:val="1"/>
                <w:numId w:val="4"/>
              </w:numPr>
              <w:spacing w:after="0"/>
              <w:rPr>
                <w:rFonts w:asciiTheme="minorHAnsi" w:hAnsiTheme="minorHAnsi" w:cs="Arial"/>
                <w:sz w:val="24"/>
                <w:szCs w:val="24"/>
              </w:rPr>
            </w:pPr>
            <w:r>
              <w:rPr>
                <w:rFonts w:asciiTheme="minorHAnsi" w:hAnsiTheme="minorHAnsi" w:cs="Arial"/>
                <w:sz w:val="24"/>
                <w:szCs w:val="24"/>
              </w:rPr>
              <w:t>The board nominates Donna Dobson as Secretary.  Hearing no other nominations, she is elected by acclimation.</w:t>
            </w:r>
          </w:p>
          <w:p w:rsidR="00CA7292" w:rsidRDefault="00CA7292" w:rsidP="00CA7292">
            <w:pPr>
              <w:pStyle w:val="ListParagraph"/>
              <w:numPr>
                <w:ilvl w:val="1"/>
                <w:numId w:val="4"/>
              </w:numPr>
              <w:spacing w:after="0"/>
              <w:rPr>
                <w:rFonts w:asciiTheme="minorHAnsi" w:hAnsiTheme="minorHAnsi" w:cs="Arial"/>
                <w:sz w:val="24"/>
                <w:szCs w:val="24"/>
              </w:rPr>
            </w:pPr>
            <w:r>
              <w:rPr>
                <w:rFonts w:asciiTheme="minorHAnsi" w:hAnsiTheme="minorHAnsi" w:cs="Arial"/>
                <w:sz w:val="24"/>
                <w:szCs w:val="24"/>
              </w:rPr>
              <w:lastRenderedPageBreak/>
              <w:t>The board nominates Gwen Schentag as Treasurer.  Hearing no other nominations, she is elected by acclimation.</w:t>
            </w:r>
          </w:p>
          <w:p w:rsidR="00CA7292" w:rsidRDefault="00CA7292" w:rsidP="00CA7292">
            <w:pPr>
              <w:pStyle w:val="ListParagraph"/>
              <w:numPr>
                <w:ilvl w:val="1"/>
                <w:numId w:val="4"/>
              </w:numPr>
              <w:spacing w:after="0"/>
              <w:rPr>
                <w:rFonts w:asciiTheme="minorHAnsi" w:hAnsiTheme="minorHAnsi" w:cs="Arial"/>
                <w:sz w:val="24"/>
                <w:szCs w:val="24"/>
              </w:rPr>
            </w:pPr>
            <w:r>
              <w:rPr>
                <w:rFonts w:asciiTheme="minorHAnsi" w:hAnsiTheme="minorHAnsi" w:cs="Arial"/>
                <w:sz w:val="24"/>
                <w:szCs w:val="24"/>
              </w:rPr>
              <w:t>The board nominates Lionel Guerard as Vice-President.  Hearing no other nominations, he is elected by acclimation.</w:t>
            </w:r>
          </w:p>
          <w:p w:rsidR="00CA7292" w:rsidRDefault="00CA7292" w:rsidP="00CA7292">
            <w:pPr>
              <w:pStyle w:val="ListParagraph"/>
              <w:numPr>
                <w:ilvl w:val="1"/>
                <w:numId w:val="4"/>
              </w:numPr>
              <w:spacing w:after="0"/>
              <w:rPr>
                <w:rFonts w:asciiTheme="minorHAnsi" w:hAnsiTheme="minorHAnsi" w:cs="Arial"/>
                <w:sz w:val="24"/>
                <w:szCs w:val="24"/>
              </w:rPr>
            </w:pPr>
            <w:r>
              <w:rPr>
                <w:rFonts w:asciiTheme="minorHAnsi" w:hAnsiTheme="minorHAnsi" w:cs="Arial"/>
                <w:sz w:val="24"/>
                <w:szCs w:val="24"/>
              </w:rPr>
              <w:t>The board nominates Ceci O’Flaherty as President.  Hearing no other nominations, she is</w:t>
            </w:r>
            <w:r w:rsidR="00D03B5A">
              <w:rPr>
                <w:rFonts w:asciiTheme="minorHAnsi" w:hAnsiTheme="minorHAnsi" w:cs="Arial"/>
                <w:sz w:val="24"/>
                <w:szCs w:val="24"/>
              </w:rPr>
              <w:t xml:space="preserve"> elected by acclimation.</w:t>
            </w:r>
          </w:p>
          <w:p w:rsidR="00D03B5A" w:rsidRDefault="00D03B5A" w:rsidP="00CA7292">
            <w:pPr>
              <w:pStyle w:val="ListParagraph"/>
              <w:numPr>
                <w:ilvl w:val="1"/>
                <w:numId w:val="4"/>
              </w:numPr>
              <w:spacing w:after="0"/>
              <w:rPr>
                <w:rFonts w:asciiTheme="minorHAnsi" w:hAnsiTheme="minorHAnsi" w:cs="Arial"/>
                <w:sz w:val="24"/>
                <w:szCs w:val="24"/>
              </w:rPr>
            </w:pPr>
            <w:r>
              <w:rPr>
                <w:rFonts w:asciiTheme="minorHAnsi" w:hAnsiTheme="minorHAnsi" w:cs="Arial"/>
                <w:sz w:val="24"/>
                <w:szCs w:val="24"/>
              </w:rPr>
              <w:t>Board terms will run until April 2024.</w:t>
            </w:r>
          </w:p>
          <w:p w:rsidR="00D03B5A" w:rsidRPr="00CA7292" w:rsidRDefault="00D03B5A" w:rsidP="00CA7292">
            <w:pPr>
              <w:pStyle w:val="ListParagraph"/>
              <w:numPr>
                <w:ilvl w:val="1"/>
                <w:numId w:val="4"/>
              </w:numPr>
              <w:spacing w:after="0"/>
              <w:rPr>
                <w:rFonts w:asciiTheme="minorHAnsi" w:hAnsiTheme="minorHAnsi" w:cs="Arial"/>
                <w:sz w:val="24"/>
                <w:szCs w:val="24"/>
              </w:rPr>
            </w:pPr>
            <w:r>
              <w:rPr>
                <w:rFonts w:asciiTheme="minorHAnsi" w:hAnsiTheme="minorHAnsi" w:cs="Arial"/>
                <w:sz w:val="24"/>
                <w:szCs w:val="24"/>
              </w:rPr>
              <w:t>We are still looking for board members for Social media/website, Equipment, and Speakers Series.</w:t>
            </w:r>
          </w:p>
        </w:tc>
      </w:tr>
      <w:tr w:rsidR="00F86687" w:rsidRPr="00B02390" w:rsidTr="0056303F">
        <w:tc>
          <w:tcPr>
            <w:tcW w:w="9747" w:type="dxa"/>
            <w:tcBorders>
              <w:bottom w:val="thinThickSmallGap" w:sz="24" w:space="0" w:color="auto"/>
            </w:tcBorders>
          </w:tcPr>
          <w:p w:rsidR="00F86687" w:rsidRPr="00502FCA" w:rsidRDefault="00F86687" w:rsidP="00F86687">
            <w:pPr>
              <w:pStyle w:val="ListParagraph"/>
              <w:spacing w:after="0"/>
              <w:rPr>
                <w:rFonts w:asciiTheme="minorHAnsi" w:hAnsiTheme="minorHAnsi" w:cs="Arial"/>
                <w:i/>
                <w:sz w:val="24"/>
                <w:szCs w:val="24"/>
              </w:rPr>
            </w:pPr>
          </w:p>
          <w:p w:rsidR="00AA0703" w:rsidRPr="00502FCA" w:rsidRDefault="00AA0703" w:rsidP="00AA0703">
            <w:pPr>
              <w:spacing w:after="0"/>
              <w:rPr>
                <w:rFonts w:asciiTheme="minorHAnsi" w:hAnsiTheme="minorHAnsi" w:cs="Arial"/>
                <w:i/>
                <w:sz w:val="24"/>
                <w:szCs w:val="24"/>
              </w:rPr>
            </w:pPr>
            <w:r w:rsidRPr="00502FCA">
              <w:rPr>
                <w:rFonts w:asciiTheme="minorHAnsi" w:hAnsiTheme="minorHAnsi" w:cs="Arial"/>
                <w:i/>
                <w:sz w:val="24"/>
                <w:szCs w:val="24"/>
              </w:rPr>
              <w:t xml:space="preserve">Motion to </w:t>
            </w:r>
            <w:r w:rsidR="004C324F" w:rsidRPr="00502FCA">
              <w:rPr>
                <w:rFonts w:asciiTheme="minorHAnsi" w:hAnsiTheme="minorHAnsi" w:cs="Arial"/>
                <w:i/>
                <w:sz w:val="24"/>
                <w:szCs w:val="24"/>
              </w:rPr>
              <w:t>Adjourn</w:t>
            </w:r>
            <w:r w:rsidRPr="00502FCA">
              <w:rPr>
                <w:rFonts w:asciiTheme="minorHAnsi" w:hAnsiTheme="minorHAnsi" w:cs="Arial"/>
                <w:i/>
                <w:sz w:val="24"/>
                <w:szCs w:val="24"/>
              </w:rPr>
              <w:t xml:space="preserve"> the Meeting</w:t>
            </w:r>
            <w:r w:rsidR="00F340C4">
              <w:rPr>
                <w:rFonts w:asciiTheme="minorHAnsi" w:hAnsiTheme="minorHAnsi" w:cs="Arial"/>
                <w:i/>
                <w:sz w:val="24"/>
                <w:szCs w:val="24"/>
              </w:rPr>
              <w:t xml:space="preserve"> at 2:05</w:t>
            </w:r>
            <w:r w:rsidRPr="00502FCA">
              <w:rPr>
                <w:rFonts w:asciiTheme="minorHAnsi" w:hAnsiTheme="minorHAnsi" w:cs="Arial"/>
                <w:i/>
                <w:sz w:val="24"/>
                <w:szCs w:val="24"/>
              </w:rPr>
              <w:t xml:space="preserve"> by </w:t>
            </w:r>
            <w:r w:rsidR="00D03B5A">
              <w:rPr>
                <w:rFonts w:asciiTheme="minorHAnsi" w:hAnsiTheme="minorHAnsi" w:cs="Arial"/>
                <w:i/>
                <w:sz w:val="24"/>
                <w:szCs w:val="24"/>
              </w:rPr>
              <w:t>Gwen Schentag</w:t>
            </w:r>
            <w:r w:rsidRPr="00502FCA">
              <w:rPr>
                <w:rFonts w:asciiTheme="minorHAnsi" w:hAnsiTheme="minorHAnsi" w:cs="Arial"/>
                <w:i/>
                <w:sz w:val="24"/>
                <w:szCs w:val="24"/>
              </w:rPr>
              <w:t>,</w:t>
            </w:r>
            <w:r w:rsidR="00F340C4">
              <w:rPr>
                <w:rFonts w:asciiTheme="minorHAnsi" w:hAnsiTheme="minorHAnsi" w:cs="Arial"/>
                <w:i/>
                <w:sz w:val="24"/>
                <w:szCs w:val="24"/>
              </w:rPr>
              <w:t xml:space="preserve"> </w:t>
            </w:r>
            <w:r w:rsidR="006D435D" w:rsidRPr="00502FCA">
              <w:rPr>
                <w:rFonts w:asciiTheme="minorHAnsi" w:hAnsiTheme="minorHAnsi" w:cs="Arial"/>
                <w:i/>
                <w:sz w:val="24"/>
                <w:szCs w:val="24"/>
              </w:rPr>
              <w:t xml:space="preserve">seconded </w:t>
            </w:r>
            <w:r w:rsidR="00D03B5A">
              <w:rPr>
                <w:rFonts w:asciiTheme="minorHAnsi" w:hAnsiTheme="minorHAnsi" w:cs="Arial"/>
                <w:i/>
                <w:sz w:val="24"/>
                <w:szCs w:val="24"/>
              </w:rPr>
              <w:t>by Dixie Lee Voll</w:t>
            </w:r>
            <w:r w:rsidR="006D435D" w:rsidRPr="00502FCA">
              <w:rPr>
                <w:rFonts w:asciiTheme="minorHAnsi" w:hAnsiTheme="minorHAnsi" w:cs="Arial"/>
                <w:i/>
                <w:sz w:val="24"/>
                <w:szCs w:val="24"/>
              </w:rPr>
              <w:t>.</w:t>
            </w:r>
            <w:r w:rsidR="005F3F5A" w:rsidRPr="00502FCA">
              <w:rPr>
                <w:rFonts w:asciiTheme="minorHAnsi" w:hAnsiTheme="minorHAnsi" w:cs="Arial"/>
                <w:i/>
                <w:sz w:val="24"/>
                <w:szCs w:val="24"/>
              </w:rPr>
              <w:t xml:space="preserve"> </w:t>
            </w:r>
            <w:r w:rsidRPr="00502FCA">
              <w:rPr>
                <w:rFonts w:asciiTheme="minorHAnsi" w:hAnsiTheme="minorHAnsi" w:cs="Arial"/>
                <w:i/>
                <w:sz w:val="24"/>
                <w:szCs w:val="24"/>
              </w:rPr>
              <w:t>Carried</w:t>
            </w:r>
          </w:p>
          <w:p w:rsidR="00AA0703" w:rsidRPr="00502FCA" w:rsidRDefault="00AA0703" w:rsidP="00AA0703">
            <w:pPr>
              <w:spacing w:after="0"/>
              <w:rPr>
                <w:rFonts w:asciiTheme="minorHAnsi" w:hAnsiTheme="minorHAnsi" w:cs="Arial"/>
                <w:i/>
                <w:sz w:val="24"/>
                <w:szCs w:val="24"/>
              </w:rPr>
            </w:pPr>
          </w:p>
        </w:tc>
      </w:tr>
      <w:tr w:rsidR="00E23129" w:rsidRPr="00B02390" w:rsidTr="0056303F">
        <w:tc>
          <w:tcPr>
            <w:tcW w:w="9747" w:type="dxa"/>
            <w:tcBorders>
              <w:bottom w:val="thinThickSmallGap" w:sz="24" w:space="0" w:color="auto"/>
            </w:tcBorders>
          </w:tcPr>
          <w:p w:rsidR="00103C5B" w:rsidRDefault="00D03B5A" w:rsidP="006D435D">
            <w:pPr>
              <w:spacing w:after="0"/>
              <w:jc w:val="center"/>
              <w:rPr>
                <w:rFonts w:asciiTheme="minorHAnsi" w:hAnsiTheme="minorHAnsi" w:cs="Arial"/>
                <w:sz w:val="24"/>
                <w:szCs w:val="24"/>
              </w:rPr>
            </w:pPr>
            <w:r>
              <w:rPr>
                <w:rFonts w:asciiTheme="minorHAnsi" w:hAnsiTheme="minorHAnsi" w:cs="Arial"/>
                <w:sz w:val="24"/>
                <w:szCs w:val="24"/>
              </w:rPr>
              <w:t>Next Meetings</w:t>
            </w:r>
          </w:p>
          <w:p w:rsidR="00D03B5A" w:rsidRDefault="00D03B5A" w:rsidP="006D435D">
            <w:pPr>
              <w:spacing w:after="0"/>
              <w:jc w:val="center"/>
              <w:rPr>
                <w:rFonts w:asciiTheme="minorHAnsi" w:hAnsiTheme="minorHAnsi" w:cs="Arial"/>
                <w:sz w:val="24"/>
                <w:szCs w:val="24"/>
              </w:rPr>
            </w:pPr>
            <w:r>
              <w:rPr>
                <w:rFonts w:asciiTheme="minorHAnsi" w:hAnsiTheme="minorHAnsi" w:cs="Arial"/>
                <w:sz w:val="24"/>
                <w:szCs w:val="24"/>
              </w:rPr>
              <w:t>General Meeting Tuesday, September 21, 2021</w:t>
            </w:r>
          </w:p>
          <w:p w:rsidR="00D03B5A" w:rsidRDefault="00D03B5A" w:rsidP="006D435D">
            <w:pPr>
              <w:spacing w:after="0"/>
              <w:jc w:val="center"/>
              <w:rPr>
                <w:rFonts w:asciiTheme="minorHAnsi" w:hAnsiTheme="minorHAnsi" w:cs="Arial"/>
                <w:sz w:val="24"/>
                <w:szCs w:val="24"/>
              </w:rPr>
            </w:pPr>
            <w:r>
              <w:rPr>
                <w:rFonts w:asciiTheme="minorHAnsi" w:hAnsiTheme="minorHAnsi" w:cs="Arial"/>
                <w:sz w:val="24"/>
                <w:szCs w:val="24"/>
              </w:rPr>
              <w:t>General Meeting Tuesday, November 23, 2021</w:t>
            </w:r>
          </w:p>
          <w:p w:rsidR="00D03B5A" w:rsidRDefault="00D03B5A" w:rsidP="006D435D">
            <w:pPr>
              <w:spacing w:after="0"/>
              <w:jc w:val="center"/>
              <w:rPr>
                <w:rFonts w:asciiTheme="minorHAnsi" w:hAnsiTheme="minorHAnsi" w:cs="Arial"/>
                <w:sz w:val="24"/>
                <w:szCs w:val="24"/>
              </w:rPr>
            </w:pPr>
          </w:p>
          <w:p w:rsidR="00D03B5A" w:rsidRPr="00756C8C" w:rsidRDefault="00D03B5A" w:rsidP="006D435D">
            <w:pPr>
              <w:spacing w:after="0"/>
              <w:jc w:val="center"/>
              <w:rPr>
                <w:rFonts w:asciiTheme="minorHAnsi" w:hAnsiTheme="minorHAnsi" w:cs="Arial"/>
                <w:sz w:val="24"/>
                <w:szCs w:val="24"/>
              </w:rPr>
            </w:pPr>
            <w:r>
              <w:rPr>
                <w:rFonts w:asciiTheme="minorHAnsi" w:hAnsiTheme="minorHAnsi" w:cs="Arial"/>
                <w:sz w:val="24"/>
                <w:szCs w:val="24"/>
              </w:rPr>
              <w:t>We will meet virtually if we are not able to meet face-to-face</w:t>
            </w:r>
          </w:p>
        </w:tc>
      </w:tr>
    </w:tbl>
    <w:p w:rsidR="00CF47C6" w:rsidRDefault="00CF47C6" w:rsidP="00B02390">
      <w:pPr>
        <w:jc w:val="both"/>
        <w:rPr>
          <w:rFonts w:cs="Arial"/>
          <w:sz w:val="28"/>
          <w:szCs w:val="28"/>
        </w:rPr>
      </w:pPr>
      <w:r w:rsidRPr="005407DF">
        <w:rPr>
          <w:rFonts w:cs="Arial"/>
          <w:sz w:val="28"/>
          <w:szCs w:val="28"/>
        </w:rPr>
        <w:t>SIGNATURES:</w:t>
      </w:r>
    </w:p>
    <w:p w:rsidR="00756C8C" w:rsidRPr="005407DF" w:rsidRDefault="00756C8C" w:rsidP="00B02390">
      <w:pPr>
        <w:jc w:val="both"/>
        <w:rPr>
          <w:rFonts w:cs="Arial"/>
          <w:sz w:val="28"/>
          <w:szCs w:val="28"/>
        </w:rPr>
      </w:pPr>
    </w:p>
    <w:p w:rsidR="00CF47C6" w:rsidRPr="005407DF" w:rsidRDefault="004D33CB" w:rsidP="00B02390">
      <w:pPr>
        <w:jc w:val="both"/>
        <w:rPr>
          <w:rFonts w:cs="Arial"/>
          <w:sz w:val="28"/>
          <w:szCs w:val="28"/>
        </w:rPr>
      </w:pPr>
      <w:r>
        <w:rPr>
          <w:rFonts w:cs="Arial"/>
          <w:sz w:val="28"/>
          <w:szCs w:val="28"/>
        </w:rPr>
        <w:pict>
          <v:rect id="_x0000_i1025" style="width:0;height:1.5pt" o:hralign="center" o:hrstd="t" o:hr="t" fillcolor="#a0a0a0" stroked="f"/>
        </w:pict>
      </w:r>
    </w:p>
    <w:p w:rsidR="00CF47C6" w:rsidRDefault="00A05691" w:rsidP="00CF47C6">
      <w:pPr>
        <w:jc w:val="both"/>
        <w:rPr>
          <w:rFonts w:cs="Arial"/>
          <w:sz w:val="28"/>
          <w:szCs w:val="28"/>
        </w:rPr>
      </w:pPr>
      <w:r w:rsidRPr="00FA7D58">
        <w:rPr>
          <w:rFonts w:cs="Arial"/>
          <w:sz w:val="28"/>
          <w:szCs w:val="28"/>
        </w:rPr>
        <w:t>Donna Dobson</w:t>
      </w:r>
      <w:r w:rsidR="00CF47C6" w:rsidRPr="00FA7D58">
        <w:rPr>
          <w:rFonts w:cs="Arial"/>
          <w:sz w:val="28"/>
          <w:szCs w:val="28"/>
        </w:rPr>
        <w:t>, Secretary</w:t>
      </w:r>
      <w:r w:rsidR="00CF47C6" w:rsidRPr="005407DF">
        <w:rPr>
          <w:rFonts w:cs="Arial"/>
          <w:sz w:val="28"/>
          <w:szCs w:val="28"/>
        </w:rPr>
        <w:tab/>
      </w:r>
      <w:r w:rsidR="00CF47C6" w:rsidRPr="005407DF">
        <w:rPr>
          <w:rFonts w:cs="Arial"/>
          <w:sz w:val="28"/>
          <w:szCs w:val="28"/>
        </w:rPr>
        <w:tab/>
      </w:r>
      <w:r w:rsidR="00CF47C6" w:rsidRPr="005407DF">
        <w:rPr>
          <w:rFonts w:cs="Arial"/>
          <w:sz w:val="28"/>
          <w:szCs w:val="28"/>
        </w:rPr>
        <w:tab/>
      </w:r>
      <w:r w:rsidR="00CF47C6" w:rsidRPr="005407DF">
        <w:rPr>
          <w:rFonts w:cs="Arial"/>
          <w:sz w:val="28"/>
          <w:szCs w:val="28"/>
        </w:rPr>
        <w:tab/>
      </w:r>
      <w:r w:rsidR="00CF47C6" w:rsidRPr="005407DF">
        <w:rPr>
          <w:rFonts w:cs="Arial"/>
          <w:sz w:val="28"/>
          <w:szCs w:val="28"/>
        </w:rPr>
        <w:tab/>
      </w:r>
      <w:r w:rsidR="00756C8C">
        <w:rPr>
          <w:rFonts w:cs="Arial"/>
          <w:sz w:val="28"/>
          <w:szCs w:val="28"/>
        </w:rPr>
        <w:t xml:space="preserve">        </w:t>
      </w:r>
      <w:r w:rsidR="00CF47C6" w:rsidRPr="005407DF">
        <w:rPr>
          <w:rFonts w:cs="Arial"/>
          <w:sz w:val="28"/>
          <w:szCs w:val="28"/>
        </w:rPr>
        <w:t>Date</w:t>
      </w:r>
    </w:p>
    <w:p w:rsidR="00756C8C" w:rsidRPr="005407DF" w:rsidRDefault="00756C8C" w:rsidP="00CF47C6">
      <w:pPr>
        <w:jc w:val="both"/>
        <w:rPr>
          <w:rFonts w:cs="Arial"/>
          <w:sz w:val="28"/>
          <w:szCs w:val="28"/>
        </w:rPr>
      </w:pPr>
    </w:p>
    <w:p w:rsidR="00CF47C6" w:rsidRPr="005407DF" w:rsidRDefault="004D33CB" w:rsidP="00CF47C6">
      <w:pPr>
        <w:jc w:val="both"/>
        <w:rPr>
          <w:rFonts w:cs="Arial"/>
          <w:sz w:val="28"/>
          <w:szCs w:val="28"/>
        </w:rPr>
      </w:pPr>
      <w:r>
        <w:rPr>
          <w:rFonts w:cs="Arial"/>
          <w:sz w:val="28"/>
          <w:szCs w:val="28"/>
        </w:rPr>
        <w:pict>
          <v:rect id="_x0000_i1026" style="width:0;height:1.5pt" o:hralign="center" o:hrstd="t" o:hr="t" fillcolor="#a0a0a0" stroked="f"/>
        </w:pict>
      </w:r>
    </w:p>
    <w:p w:rsidR="00CF47C6" w:rsidRPr="005407DF" w:rsidRDefault="00A05691" w:rsidP="00CF47C6">
      <w:pPr>
        <w:jc w:val="both"/>
        <w:rPr>
          <w:rFonts w:cs="Arial"/>
          <w:sz w:val="28"/>
          <w:szCs w:val="28"/>
        </w:rPr>
      </w:pPr>
      <w:r w:rsidRPr="00FA7D58">
        <w:rPr>
          <w:rFonts w:cs="Arial"/>
          <w:sz w:val="28"/>
          <w:szCs w:val="28"/>
        </w:rPr>
        <w:t>Ceci O’Flaherty</w:t>
      </w:r>
      <w:r w:rsidR="00CF47C6" w:rsidRPr="00FA7D58">
        <w:rPr>
          <w:rFonts w:cs="Arial"/>
          <w:sz w:val="28"/>
          <w:szCs w:val="28"/>
        </w:rPr>
        <w:t>, President</w:t>
      </w:r>
      <w:r w:rsidR="00CF47C6" w:rsidRPr="005407DF">
        <w:rPr>
          <w:rFonts w:cs="Arial"/>
          <w:sz w:val="28"/>
          <w:szCs w:val="28"/>
        </w:rPr>
        <w:tab/>
      </w:r>
      <w:r w:rsidR="00CF47C6" w:rsidRPr="005407DF">
        <w:rPr>
          <w:rFonts w:cs="Arial"/>
          <w:sz w:val="28"/>
          <w:szCs w:val="28"/>
        </w:rPr>
        <w:tab/>
      </w:r>
      <w:r w:rsidR="00CF47C6" w:rsidRPr="005407DF">
        <w:rPr>
          <w:rFonts w:cs="Arial"/>
          <w:sz w:val="28"/>
          <w:szCs w:val="28"/>
        </w:rPr>
        <w:tab/>
      </w:r>
      <w:r w:rsidR="00CF47C6" w:rsidRPr="005407DF">
        <w:rPr>
          <w:rFonts w:cs="Arial"/>
          <w:sz w:val="28"/>
          <w:szCs w:val="28"/>
        </w:rPr>
        <w:tab/>
      </w:r>
      <w:r w:rsidR="00CF47C6" w:rsidRPr="005407DF">
        <w:rPr>
          <w:rFonts w:cs="Arial"/>
          <w:sz w:val="28"/>
          <w:szCs w:val="28"/>
        </w:rPr>
        <w:tab/>
      </w:r>
      <w:r w:rsidR="00CF47C6" w:rsidRPr="005407DF">
        <w:rPr>
          <w:rFonts w:cs="Arial"/>
          <w:sz w:val="28"/>
          <w:szCs w:val="28"/>
        </w:rPr>
        <w:tab/>
        <w:t>Date</w:t>
      </w:r>
    </w:p>
    <w:p w:rsidR="00CF47C6" w:rsidRPr="005407DF" w:rsidRDefault="00CF47C6" w:rsidP="00B02390">
      <w:pPr>
        <w:jc w:val="both"/>
        <w:rPr>
          <w:rFonts w:cs="Arial"/>
          <w:sz w:val="28"/>
          <w:szCs w:val="28"/>
        </w:rPr>
      </w:pPr>
    </w:p>
    <w:p w:rsidR="000D7F90" w:rsidRPr="00B02390" w:rsidRDefault="000D7F90" w:rsidP="00B02390">
      <w:pPr>
        <w:spacing w:after="0"/>
        <w:jc w:val="both"/>
        <w:rPr>
          <w:rFonts w:cs="Arial"/>
        </w:rPr>
      </w:pPr>
    </w:p>
    <w:sectPr w:rsidR="000D7F90" w:rsidRPr="00B02390" w:rsidSect="00BA0A7E">
      <w:headerReference w:type="default" r:id="rId11"/>
      <w:footerReference w:type="default" r:id="rId12"/>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3CB" w:rsidRDefault="004D33CB" w:rsidP="006F1F60">
      <w:pPr>
        <w:spacing w:after="0"/>
      </w:pPr>
      <w:r>
        <w:separator/>
      </w:r>
    </w:p>
  </w:endnote>
  <w:endnote w:type="continuationSeparator" w:id="0">
    <w:p w:rsidR="004D33CB" w:rsidRDefault="004D33CB" w:rsidP="006F1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292" w:rsidRDefault="00CA7292" w:rsidP="00512C4B">
    <w:pPr>
      <w:pStyle w:val="Footer"/>
      <w:jc w:val="center"/>
    </w:pPr>
    <w:r>
      <w:t xml:space="preserve">           Page </w:t>
    </w:r>
    <w:r>
      <w:rPr>
        <w:b/>
        <w:sz w:val="24"/>
        <w:szCs w:val="24"/>
      </w:rPr>
      <w:fldChar w:fldCharType="begin"/>
    </w:r>
    <w:r>
      <w:rPr>
        <w:b/>
      </w:rPr>
      <w:instrText xml:space="preserve"> PAGE </w:instrText>
    </w:r>
    <w:r>
      <w:rPr>
        <w:b/>
        <w:sz w:val="24"/>
        <w:szCs w:val="24"/>
      </w:rPr>
      <w:fldChar w:fldCharType="separate"/>
    </w:r>
    <w:r w:rsidR="004D4417">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D4417">
      <w:rPr>
        <w:b/>
        <w:noProof/>
      </w:rPr>
      <w:t>8</w:t>
    </w:r>
    <w:r>
      <w:rPr>
        <w:b/>
        <w:sz w:val="24"/>
        <w:szCs w:val="24"/>
      </w:rPr>
      <w:fldChar w:fldCharType="end"/>
    </w:r>
  </w:p>
  <w:p w:rsidR="00CA7292" w:rsidRDefault="00CA7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3CB" w:rsidRDefault="004D33CB" w:rsidP="006F1F60">
      <w:pPr>
        <w:spacing w:after="0"/>
      </w:pPr>
      <w:r>
        <w:separator/>
      </w:r>
    </w:p>
  </w:footnote>
  <w:footnote w:type="continuationSeparator" w:id="0">
    <w:p w:rsidR="004D33CB" w:rsidRDefault="004D33CB" w:rsidP="006F1F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292" w:rsidRPr="00A34F01" w:rsidRDefault="004D33CB">
    <w:pPr>
      <w:pStyle w:val="Header"/>
      <w:rPr>
        <w:sz w:val="28"/>
        <w:szCs w:val="28"/>
      </w:rPr>
    </w:pPr>
    <w:sdt>
      <w:sdtPr>
        <w:rPr>
          <w:sz w:val="28"/>
          <w:szCs w:val="28"/>
        </w:rPr>
        <w:id w:val="-1116443221"/>
        <w:docPartObj>
          <w:docPartGallery w:val="Watermarks"/>
          <w:docPartUnique/>
        </w:docPartObj>
      </w:sdtPr>
      <w:sdtEndPr/>
      <w:sdtContent>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A7292" w:rsidRPr="00A34F01">
      <w:rPr>
        <w:sz w:val="28"/>
        <w:szCs w:val="28"/>
      </w:rPr>
      <w:t xml:space="preserve">                                </w:t>
    </w:r>
    <w:r w:rsidR="00CA7292">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4BD5"/>
    <w:multiLevelType w:val="hybridMultilevel"/>
    <w:tmpl w:val="D7A465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03B31BAF"/>
    <w:multiLevelType w:val="hybridMultilevel"/>
    <w:tmpl w:val="686C7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0F69B6"/>
    <w:multiLevelType w:val="hybridMultilevel"/>
    <w:tmpl w:val="96C23D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0EAD298F"/>
    <w:multiLevelType w:val="hybridMultilevel"/>
    <w:tmpl w:val="2162EF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107D3342"/>
    <w:multiLevelType w:val="hybridMultilevel"/>
    <w:tmpl w:val="86BC4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3053733"/>
    <w:multiLevelType w:val="hybridMultilevel"/>
    <w:tmpl w:val="D41E36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23842D27"/>
    <w:multiLevelType w:val="hybridMultilevel"/>
    <w:tmpl w:val="433A82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26500938"/>
    <w:multiLevelType w:val="hybridMultilevel"/>
    <w:tmpl w:val="A3884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A6A70DF"/>
    <w:multiLevelType w:val="hybridMultilevel"/>
    <w:tmpl w:val="E070D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C6144A"/>
    <w:multiLevelType w:val="hybridMultilevel"/>
    <w:tmpl w:val="06B6B36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35E30243"/>
    <w:multiLevelType w:val="hybridMultilevel"/>
    <w:tmpl w:val="C3787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8B23A9"/>
    <w:multiLevelType w:val="hybridMultilevel"/>
    <w:tmpl w:val="A814B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81150AF"/>
    <w:multiLevelType w:val="hybridMultilevel"/>
    <w:tmpl w:val="9BE62F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0C531D6"/>
    <w:multiLevelType w:val="hybridMultilevel"/>
    <w:tmpl w:val="2EB89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4531D80"/>
    <w:multiLevelType w:val="hybridMultilevel"/>
    <w:tmpl w:val="00AAC3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66E417AF"/>
    <w:multiLevelType w:val="hybridMultilevel"/>
    <w:tmpl w:val="87CC1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B36549"/>
    <w:multiLevelType w:val="hybridMultilevel"/>
    <w:tmpl w:val="FDF0A62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50521BF"/>
    <w:multiLevelType w:val="hybridMultilevel"/>
    <w:tmpl w:val="4D60C2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17"/>
  </w:num>
  <w:num w:numId="5">
    <w:abstractNumId w:val="9"/>
  </w:num>
  <w:num w:numId="6">
    <w:abstractNumId w:val="14"/>
  </w:num>
  <w:num w:numId="7">
    <w:abstractNumId w:val="2"/>
  </w:num>
  <w:num w:numId="8">
    <w:abstractNumId w:val="0"/>
  </w:num>
  <w:num w:numId="9">
    <w:abstractNumId w:val="5"/>
  </w:num>
  <w:num w:numId="10">
    <w:abstractNumId w:val="3"/>
  </w:num>
  <w:num w:numId="11">
    <w:abstractNumId w:val="6"/>
  </w:num>
  <w:num w:numId="12">
    <w:abstractNumId w:val="1"/>
  </w:num>
  <w:num w:numId="13">
    <w:abstractNumId w:val="10"/>
  </w:num>
  <w:num w:numId="14">
    <w:abstractNumId w:val="13"/>
  </w:num>
  <w:num w:numId="15">
    <w:abstractNumId w:val="8"/>
  </w:num>
  <w:num w:numId="16">
    <w:abstractNumId w:val="12"/>
  </w:num>
  <w:num w:numId="17">
    <w:abstractNumId w:val="16"/>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8B"/>
    <w:rsid w:val="00017AC8"/>
    <w:rsid w:val="00025718"/>
    <w:rsid w:val="00025F68"/>
    <w:rsid w:val="00027680"/>
    <w:rsid w:val="000315DA"/>
    <w:rsid w:val="000320BD"/>
    <w:rsid w:val="00043D42"/>
    <w:rsid w:val="0004505E"/>
    <w:rsid w:val="00045236"/>
    <w:rsid w:val="00047A8F"/>
    <w:rsid w:val="00054AF8"/>
    <w:rsid w:val="00055386"/>
    <w:rsid w:val="00080EC6"/>
    <w:rsid w:val="000A22E0"/>
    <w:rsid w:val="000A6A05"/>
    <w:rsid w:val="000A7585"/>
    <w:rsid w:val="000B045C"/>
    <w:rsid w:val="000B5596"/>
    <w:rsid w:val="000D2E71"/>
    <w:rsid w:val="000D7F90"/>
    <w:rsid w:val="000E6A4B"/>
    <w:rsid w:val="000F0BFF"/>
    <w:rsid w:val="000F5462"/>
    <w:rsid w:val="00101E24"/>
    <w:rsid w:val="00103C5B"/>
    <w:rsid w:val="00104D95"/>
    <w:rsid w:val="001075AF"/>
    <w:rsid w:val="00111C38"/>
    <w:rsid w:val="00120097"/>
    <w:rsid w:val="00120D54"/>
    <w:rsid w:val="00121C22"/>
    <w:rsid w:val="001235B4"/>
    <w:rsid w:val="00126241"/>
    <w:rsid w:val="00130EDD"/>
    <w:rsid w:val="00135612"/>
    <w:rsid w:val="00135693"/>
    <w:rsid w:val="00135DDC"/>
    <w:rsid w:val="001402F4"/>
    <w:rsid w:val="001455F1"/>
    <w:rsid w:val="001477B7"/>
    <w:rsid w:val="00154114"/>
    <w:rsid w:val="001542BA"/>
    <w:rsid w:val="00157777"/>
    <w:rsid w:val="00166129"/>
    <w:rsid w:val="00166CC5"/>
    <w:rsid w:val="001719D2"/>
    <w:rsid w:val="0017611A"/>
    <w:rsid w:val="00181F48"/>
    <w:rsid w:val="001A19C4"/>
    <w:rsid w:val="001A2637"/>
    <w:rsid w:val="001A6772"/>
    <w:rsid w:val="001A6DC0"/>
    <w:rsid w:val="001B5A72"/>
    <w:rsid w:val="001B5E67"/>
    <w:rsid w:val="001C72EB"/>
    <w:rsid w:val="001D6A27"/>
    <w:rsid w:val="001E0C80"/>
    <w:rsid w:val="001E0D7E"/>
    <w:rsid w:val="001E3D34"/>
    <w:rsid w:val="001F069D"/>
    <w:rsid w:val="001F0891"/>
    <w:rsid w:val="001F3683"/>
    <w:rsid w:val="00200987"/>
    <w:rsid w:val="0020349D"/>
    <w:rsid w:val="00212EC9"/>
    <w:rsid w:val="00215CA7"/>
    <w:rsid w:val="00225AE5"/>
    <w:rsid w:val="00225EEF"/>
    <w:rsid w:val="002323B6"/>
    <w:rsid w:val="002530D2"/>
    <w:rsid w:val="00257918"/>
    <w:rsid w:val="002635B5"/>
    <w:rsid w:val="00276080"/>
    <w:rsid w:val="002850E3"/>
    <w:rsid w:val="0029013F"/>
    <w:rsid w:val="002929E4"/>
    <w:rsid w:val="00292C41"/>
    <w:rsid w:val="002A0DBA"/>
    <w:rsid w:val="002A7E7F"/>
    <w:rsid w:val="002B7FE2"/>
    <w:rsid w:val="002C1E51"/>
    <w:rsid w:val="002C2825"/>
    <w:rsid w:val="002C7B0F"/>
    <w:rsid w:val="002D1907"/>
    <w:rsid w:val="002E141E"/>
    <w:rsid w:val="002E6EB1"/>
    <w:rsid w:val="002F6D3B"/>
    <w:rsid w:val="00303087"/>
    <w:rsid w:val="00310DD0"/>
    <w:rsid w:val="00313B3C"/>
    <w:rsid w:val="00314DC3"/>
    <w:rsid w:val="0031663A"/>
    <w:rsid w:val="003172C6"/>
    <w:rsid w:val="00317BF1"/>
    <w:rsid w:val="00332719"/>
    <w:rsid w:val="00342947"/>
    <w:rsid w:val="003440B3"/>
    <w:rsid w:val="00362385"/>
    <w:rsid w:val="00367500"/>
    <w:rsid w:val="00374D2B"/>
    <w:rsid w:val="003847A4"/>
    <w:rsid w:val="00386CFB"/>
    <w:rsid w:val="00394F80"/>
    <w:rsid w:val="003A11B7"/>
    <w:rsid w:val="003A2020"/>
    <w:rsid w:val="003B3530"/>
    <w:rsid w:val="003B5EA8"/>
    <w:rsid w:val="003B7814"/>
    <w:rsid w:val="003C5F27"/>
    <w:rsid w:val="003D63DF"/>
    <w:rsid w:val="003E2ECE"/>
    <w:rsid w:val="003E7237"/>
    <w:rsid w:val="003F23E8"/>
    <w:rsid w:val="0041372B"/>
    <w:rsid w:val="004153C0"/>
    <w:rsid w:val="00426EDE"/>
    <w:rsid w:val="00431726"/>
    <w:rsid w:val="00432781"/>
    <w:rsid w:val="00433A0E"/>
    <w:rsid w:val="004375E8"/>
    <w:rsid w:val="004409D1"/>
    <w:rsid w:val="00444DEC"/>
    <w:rsid w:val="004506E4"/>
    <w:rsid w:val="00450DD8"/>
    <w:rsid w:val="004563DA"/>
    <w:rsid w:val="00467DDA"/>
    <w:rsid w:val="00470F41"/>
    <w:rsid w:val="00474D93"/>
    <w:rsid w:val="00475065"/>
    <w:rsid w:val="00477F04"/>
    <w:rsid w:val="0048166C"/>
    <w:rsid w:val="00481B49"/>
    <w:rsid w:val="00487A00"/>
    <w:rsid w:val="0049006B"/>
    <w:rsid w:val="00494AED"/>
    <w:rsid w:val="004A5AAA"/>
    <w:rsid w:val="004A60CD"/>
    <w:rsid w:val="004A7064"/>
    <w:rsid w:val="004A7715"/>
    <w:rsid w:val="004B3D1C"/>
    <w:rsid w:val="004B5217"/>
    <w:rsid w:val="004B6437"/>
    <w:rsid w:val="004C324F"/>
    <w:rsid w:val="004C55E6"/>
    <w:rsid w:val="004D0C37"/>
    <w:rsid w:val="004D1EDF"/>
    <w:rsid w:val="004D33CB"/>
    <w:rsid w:val="004D4417"/>
    <w:rsid w:val="004D76C7"/>
    <w:rsid w:val="00502FCA"/>
    <w:rsid w:val="00505D10"/>
    <w:rsid w:val="00512C4B"/>
    <w:rsid w:val="005136A0"/>
    <w:rsid w:val="00520209"/>
    <w:rsid w:val="00520C9D"/>
    <w:rsid w:val="0052159D"/>
    <w:rsid w:val="00526AFA"/>
    <w:rsid w:val="00527BB0"/>
    <w:rsid w:val="005407DF"/>
    <w:rsid w:val="00540CDE"/>
    <w:rsid w:val="00546A63"/>
    <w:rsid w:val="0055226A"/>
    <w:rsid w:val="005551FE"/>
    <w:rsid w:val="0056303F"/>
    <w:rsid w:val="005650B3"/>
    <w:rsid w:val="00571A65"/>
    <w:rsid w:val="00577B20"/>
    <w:rsid w:val="00582E2A"/>
    <w:rsid w:val="0059719D"/>
    <w:rsid w:val="00597899"/>
    <w:rsid w:val="005A51A2"/>
    <w:rsid w:val="005B223D"/>
    <w:rsid w:val="005B2FA2"/>
    <w:rsid w:val="005D4303"/>
    <w:rsid w:val="005D595F"/>
    <w:rsid w:val="005D6B2E"/>
    <w:rsid w:val="005D6F99"/>
    <w:rsid w:val="005F3F46"/>
    <w:rsid w:val="005F3F5A"/>
    <w:rsid w:val="005F418A"/>
    <w:rsid w:val="005F656F"/>
    <w:rsid w:val="0060035A"/>
    <w:rsid w:val="006005F2"/>
    <w:rsid w:val="00600FBF"/>
    <w:rsid w:val="0060441B"/>
    <w:rsid w:val="006157E8"/>
    <w:rsid w:val="0062305E"/>
    <w:rsid w:val="0062565C"/>
    <w:rsid w:val="006271A4"/>
    <w:rsid w:val="00631EAC"/>
    <w:rsid w:val="006339AF"/>
    <w:rsid w:val="006369C7"/>
    <w:rsid w:val="006417C9"/>
    <w:rsid w:val="006513B3"/>
    <w:rsid w:val="00661BA2"/>
    <w:rsid w:val="0067295D"/>
    <w:rsid w:val="00680DDB"/>
    <w:rsid w:val="00687C64"/>
    <w:rsid w:val="00695F45"/>
    <w:rsid w:val="006A186E"/>
    <w:rsid w:val="006A60A5"/>
    <w:rsid w:val="006A7FBE"/>
    <w:rsid w:val="006B701F"/>
    <w:rsid w:val="006B70F1"/>
    <w:rsid w:val="006B7F70"/>
    <w:rsid w:val="006C1957"/>
    <w:rsid w:val="006C68BD"/>
    <w:rsid w:val="006C75CA"/>
    <w:rsid w:val="006D3B4F"/>
    <w:rsid w:val="006D435D"/>
    <w:rsid w:val="006E32A0"/>
    <w:rsid w:val="006F000D"/>
    <w:rsid w:val="006F069A"/>
    <w:rsid w:val="006F1F60"/>
    <w:rsid w:val="006F4F18"/>
    <w:rsid w:val="006F73A0"/>
    <w:rsid w:val="00701CB1"/>
    <w:rsid w:val="00713F35"/>
    <w:rsid w:val="007164D6"/>
    <w:rsid w:val="00726CA3"/>
    <w:rsid w:val="00731963"/>
    <w:rsid w:val="00733063"/>
    <w:rsid w:val="00743893"/>
    <w:rsid w:val="007476DB"/>
    <w:rsid w:val="007556B1"/>
    <w:rsid w:val="00756C8C"/>
    <w:rsid w:val="007662D5"/>
    <w:rsid w:val="00772E3D"/>
    <w:rsid w:val="007776D6"/>
    <w:rsid w:val="00791255"/>
    <w:rsid w:val="00795223"/>
    <w:rsid w:val="0079527B"/>
    <w:rsid w:val="007A19EC"/>
    <w:rsid w:val="007A3250"/>
    <w:rsid w:val="007B4CDC"/>
    <w:rsid w:val="007B5A38"/>
    <w:rsid w:val="007B7413"/>
    <w:rsid w:val="007C0CBC"/>
    <w:rsid w:val="007C34A5"/>
    <w:rsid w:val="007C7CC8"/>
    <w:rsid w:val="007E19BE"/>
    <w:rsid w:val="007E4F18"/>
    <w:rsid w:val="007E4F69"/>
    <w:rsid w:val="007E5810"/>
    <w:rsid w:val="00807D93"/>
    <w:rsid w:val="00826B18"/>
    <w:rsid w:val="00837536"/>
    <w:rsid w:val="00845369"/>
    <w:rsid w:val="00855126"/>
    <w:rsid w:val="008661BF"/>
    <w:rsid w:val="00866AC7"/>
    <w:rsid w:val="00866DBB"/>
    <w:rsid w:val="008715E6"/>
    <w:rsid w:val="0088668F"/>
    <w:rsid w:val="008913F5"/>
    <w:rsid w:val="008A2780"/>
    <w:rsid w:val="008A33AB"/>
    <w:rsid w:val="008B2BEE"/>
    <w:rsid w:val="008B4188"/>
    <w:rsid w:val="008C088D"/>
    <w:rsid w:val="008C1A15"/>
    <w:rsid w:val="008C68CD"/>
    <w:rsid w:val="008C6CA0"/>
    <w:rsid w:val="008D4950"/>
    <w:rsid w:val="008D5A21"/>
    <w:rsid w:val="008D6B44"/>
    <w:rsid w:val="008E0E98"/>
    <w:rsid w:val="008E340E"/>
    <w:rsid w:val="009050C6"/>
    <w:rsid w:val="00921463"/>
    <w:rsid w:val="00921E38"/>
    <w:rsid w:val="00943F7F"/>
    <w:rsid w:val="00944A1D"/>
    <w:rsid w:val="00946535"/>
    <w:rsid w:val="009470B0"/>
    <w:rsid w:val="009511E7"/>
    <w:rsid w:val="00960E29"/>
    <w:rsid w:val="00961FDA"/>
    <w:rsid w:val="00980754"/>
    <w:rsid w:val="00981D82"/>
    <w:rsid w:val="0098686B"/>
    <w:rsid w:val="009A5135"/>
    <w:rsid w:val="009B1FF6"/>
    <w:rsid w:val="009C364C"/>
    <w:rsid w:val="009D2AC9"/>
    <w:rsid w:val="009D2F4B"/>
    <w:rsid w:val="009D4DD6"/>
    <w:rsid w:val="009D4FB7"/>
    <w:rsid w:val="009D66B2"/>
    <w:rsid w:val="009E0D4F"/>
    <w:rsid w:val="009E1CB1"/>
    <w:rsid w:val="009E2E09"/>
    <w:rsid w:val="009F41D9"/>
    <w:rsid w:val="009F535C"/>
    <w:rsid w:val="009F78BF"/>
    <w:rsid w:val="00A01D3C"/>
    <w:rsid w:val="00A03759"/>
    <w:rsid w:val="00A04955"/>
    <w:rsid w:val="00A05691"/>
    <w:rsid w:val="00A057BF"/>
    <w:rsid w:val="00A13C4C"/>
    <w:rsid w:val="00A256E4"/>
    <w:rsid w:val="00A26D41"/>
    <w:rsid w:val="00A34F01"/>
    <w:rsid w:val="00A43CD1"/>
    <w:rsid w:val="00A452BA"/>
    <w:rsid w:val="00A45B38"/>
    <w:rsid w:val="00A47015"/>
    <w:rsid w:val="00A6357A"/>
    <w:rsid w:val="00A65A94"/>
    <w:rsid w:val="00A70AF4"/>
    <w:rsid w:val="00A80C6A"/>
    <w:rsid w:val="00A9016D"/>
    <w:rsid w:val="00A9095F"/>
    <w:rsid w:val="00A93A53"/>
    <w:rsid w:val="00AA0703"/>
    <w:rsid w:val="00AA266C"/>
    <w:rsid w:val="00AA2CD2"/>
    <w:rsid w:val="00AA3154"/>
    <w:rsid w:val="00AA45C5"/>
    <w:rsid w:val="00AB1FB2"/>
    <w:rsid w:val="00AB2F18"/>
    <w:rsid w:val="00AB34F6"/>
    <w:rsid w:val="00AB64BD"/>
    <w:rsid w:val="00AB7B55"/>
    <w:rsid w:val="00AC06D2"/>
    <w:rsid w:val="00AC19A5"/>
    <w:rsid w:val="00AE54E3"/>
    <w:rsid w:val="00AE7A5C"/>
    <w:rsid w:val="00AE7BEC"/>
    <w:rsid w:val="00AF168C"/>
    <w:rsid w:val="00AF2A87"/>
    <w:rsid w:val="00AF3EC4"/>
    <w:rsid w:val="00AF3F26"/>
    <w:rsid w:val="00B003EB"/>
    <w:rsid w:val="00B00AF2"/>
    <w:rsid w:val="00B02390"/>
    <w:rsid w:val="00B1774F"/>
    <w:rsid w:val="00B22586"/>
    <w:rsid w:val="00B24F35"/>
    <w:rsid w:val="00B306CF"/>
    <w:rsid w:val="00B33C08"/>
    <w:rsid w:val="00B372B6"/>
    <w:rsid w:val="00B37BF9"/>
    <w:rsid w:val="00B44A10"/>
    <w:rsid w:val="00B468CB"/>
    <w:rsid w:val="00B5394B"/>
    <w:rsid w:val="00B556BC"/>
    <w:rsid w:val="00B6033B"/>
    <w:rsid w:val="00B61860"/>
    <w:rsid w:val="00B61BEF"/>
    <w:rsid w:val="00B631EA"/>
    <w:rsid w:val="00B660F6"/>
    <w:rsid w:val="00B71D96"/>
    <w:rsid w:val="00B73A8C"/>
    <w:rsid w:val="00B74191"/>
    <w:rsid w:val="00B75E13"/>
    <w:rsid w:val="00B77161"/>
    <w:rsid w:val="00B87863"/>
    <w:rsid w:val="00B90CD6"/>
    <w:rsid w:val="00BA0952"/>
    <w:rsid w:val="00BA0A7E"/>
    <w:rsid w:val="00BA5AF3"/>
    <w:rsid w:val="00BA763E"/>
    <w:rsid w:val="00BB0A5C"/>
    <w:rsid w:val="00BB1D0C"/>
    <w:rsid w:val="00BB6CC8"/>
    <w:rsid w:val="00BC5788"/>
    <w:rsid w:val="00BD0780"/>
    <w:rsid w:val="00BD3B8B"/>
    <w:rsid w:val="00BF3588"/>
    <w:rsid w:val="00BF46C9"/>
    <w:rsid w:val="00BF4F72"/>
    <w:rsid w:val="00C00E34"/>
    <w:rsid w:val="00C078F5"/>
    <w:rsid w:val="00C1737E"/>
    <w:rsid w:val="00C23AB0"/>
    <w:rsid w:val="00C300A1"/>
    <w:rsid w:val="00C3322C"/>
    <w:rsid w:val="00C4333A"/>
    <w:rsid w:val="00C45285"/>
    <w:rsid w:val="00C539DD"/>
    <w:rsid w:val="00C55745"/>
    <w:rsid w:val="00C617F4"/>
    <w:rsid w:val="00C6585C"/>
    <w:rsid w:val="00C6716B"/>
    <w:rsid w:val="00C72443"/>
    <w:rsid w:val="00C74E4B"/>
    <w:rsid w:val="00C95BF5"/>
    <w:rsid w:val="00CA7292"/>
    <w:rsid w:val="00CB1B7C"/>
    <w:rsid w:val="00CB5A3B"/>
    <w:rsid w:val="00CC3479"/>
    <w:rsid w:val="00CC5C73"/>
    <w:rsid w:val="00CD49AC"/>
    <w:rsid w:val="00CD51B2"/>
    <w:rsid w:val="00CE7112"/>
    <w:rsid w:val="00CF4666"/>
    <w:rsid w:val="00CF47C6"/>
    <w:rsid w:val="00CF5A2D"/>
    <w:rsid w:val="00D03B5A"/>
    <w:rsid w:val="00D1108B"/>
    <w:rsid w:val="00D1718E"/>
    <w:rsid w:val="00D17A7A"/>
    <w:rsid w:val="00D21D59"/>
    <w:rsid w:val="00D26DA1"/>
    <w:rsid w:val="00D27A47"/>
    <w:rsid w:val="00D27E04"/>
    <w:rsid w:val="00D313A9"/>
    <w:rsid w:val="00D332FB"/>
    <w:rsid w:val="00D359B9"/>
    <w:rsid w:val="00D40FE6"/>
    <w:rsid w:val="00D45350"/>
    <w:rsid w:val="00D47315"/>
    <w:rsid w:val="00D478C5"/>
    <w:rsid w:val="00D5653A"/>
    <w:rsid w:val="00D603D4"/>
    <w:rsid w:val="00D60B8D"/>
    <w:rsid w:val="00D62FD3"/>
    <w:rsid w:val="00D651B8"/>
    <w:rsid w:val="00D76A32"/>
    <w:rsid w:val="00D80B40"/>
    <w:rsid w:val="00D80CBD"/>
    <w:rsid w:val="00D81CC3"/>
    <w:rsid w:val="00DA569D"/>
    <w:rsid w:val="00DA609B"/>
    <w:rsid w:val="00DA70CC"/>
    <w:rsid w:val="00DD0C86"/>
    <w:rsid w:val="00DE466C"/>
    <w:rsid w:val="00DF570C"/>
    <w:rsid w:val="00DF7F3A"/>
    <w:rsid w:val="00E02309"/>
    <w:rsid w:val="00E02311"/>
    <w:rsid w:val="00E05C9C"/>
    <w:rsid w:val="00E14516"/>
    <w:rsid w:val="00E17272"/>
    <w:rsid w:val="00E23129"/>
    <w:rsid w:val="00E4677E"/>
    <w:rsid w:val="00E46FAF"/>
    <w:rsid w:val="00E50D30"/>
    <w:rsid w:val="00E51733"/>
    <w:rsid w:val="00E60F47"/>
    <w:rsid w:val="00E61D04"/>
    <w:rsid w:val="00E62B8F"/>
    <w:rsid w:val="00E8162A"/>
    <w:rsid w:val="00E8452F"/>
    <w:rsid w:val="00E9083B"/>
    <w:rsid w:val="00E91675"/>
    <w:rsid w:val="00E92314"/>
    <w:rsid w:val="00E926A2"/>
    <w:rsid w:val="00EA3B07"/>
    <w:rsid w:val="00EE766D"/>
    <w:rsid w:val="00EF2716"/>
    <w:rsid w:val="00EF5E90"/>
    <w:rsid w:val="00EF7840"/>
    <w:rsid w:val="00F004FC"/>
    <w:rsid w:val="00F007EB"/>
    <w:rsid w:val="00F02786"/>
    <w:rsid w:val="00F03343"/>
    <w:rsid w:val="00F056B9"/>
    <w:rsid w:val="00F31A09"/>
    <w:rsid w:val="00F340C4"/>
    <w:rsid w:val="00F37462"/>
    <w:rsid w:val="00F44697"/>
    <w:rsid w:val="00F44740"/>
    <w:rsid w:val="00F7338B"/>
    <w:rsid w:val="00F74277"/>
    <w:rsid w:val="00F80158"/>
    <w:rsid w:val="00F80734"/>
    <w:rsid w:val="00F85907"/>
    <w:rsid w:val="00F86687"/>
    <w:rsid w:val="00F90329"/>
    <w:rsid w:val="00FA37B4"/>
    <w:rsid w:val="00FA6415"/>
    <w:rsid w:val="00FA7D58"/>
    <w:rsid w:val="00FB7C7D"/>
    <w:rsid w:val="00FE0835"/>
    <w:rsid w:val="00FE67EB"/>
    <w:rsid w:val="00FF34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08C17CD-C609-4441-9E4A-5A38161F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F47"/>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63E"/>
    <w:pPr>
      <w:ind w:left="720"/>
      <w:contextualSpacing/>
    </w:pPr>
  </w:style>
  <w:style w:type="table" w:styleId="TableGrid">
    <w:name w:val="Table Grid"/>
    <w:basedOn w:val="TableNormal"/>
    <w:uiPriority w:val="39"/>
    <w:rsid w:val="000D7F90"/>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1F60"/>
    <w:pPr>
      <w:tabs>
        <w:tab w:val="center" w:pos="4680"/>
        <w:tab w:val="right" w:pos="9360"/>
      </w:tabs>
    </w:pPr>
  </w:style>
  <w:style w:type="character" w:customStyle="1" w:styleId="HeaderChar">
    <w:name w:val="Header Char"/>
    <w:link w:val="Header"/>
    <w:uiPriority w:val="99"/>
    <w:rsid w:val="006F1F60"/>
    <w:rPr>
      <w:sz w:val="22"/>
      <w:szCs w:val="22"/>
      <w:lang w:eastAsia="en-US"/>
    </w:rPr>
  </w:style>
  <w:style w:type="paragraph" w:styleId="Footer">
    <w:name w:val="footer"/>
    <w:basedOn w:val="Normal"/>
    <w:link w:val="FooterChar"/>
    <w:uiPriority w:val="99"/>
    <w:unhideWhenUsed/>
    <w:rsid w:val="006F1F60"/>
    <w:pPr>
      <w:tabs>
        <w:tab w:val="center" w:pos="4680"/>
        <w:tab w:val="right" w:pos="9360"/>
      </w:tabs>
    </w:pPr>
  </w:style>
  <w:style w:type="character" w:customStyle="1" w:styleId="FooterChar">
    <w:name w:val="Footer Char"/>
    <w:link w:val="Footer"/>
    <w:uiPriority w:val="99"/>
    <w:rsid w:val="006F1F60"/>
    <w:rPr>
      <w:sz w:val="22"/>
      <w:szCs w:val="22"/>
      <w:lang w:eastAsia="en-US"/>
    </w:rPr>
  </w:style>
  <w:style w:type="character" w:styleId="Hyperlink">
    <w:name w:val="Hyperlink"/>
    <w:uiPriority w:val="99"/>
    <w:unhideWhenUsed/>
    <w:rsid w:val="005D4303"/>
    <w:rPr>
      <w:color w:val="0000FF"/>
      <w:u w:val="single"/>
    </w:rPr>
  </w:style>
  <w:style w:type="paragraph" w:styleId="BalloonText">
    <w:name w:val="Balloon Text"/>
    <w:basedOn w:val="Normal"/>
    <w:link w:val="BalloonTextChar"/>
    <w:uiPriority w:val="99"/>
    <w:semiHidden/>
    <w:unhideWhenUsed/>
    <w:rsid w:val="00980754"/>
    <w:pPr>
      <w:spacing w:after="0"/>
    </w:pPr>
    <w:rPr>
      <w:rFonts w:ascii="Segoe UI" w:hAnsi="Segoe UI"/>
      <w:sz w:val="18"/>
      <w:szCs w:val="18"/>
    </w:rPr>
  </w:style>
  <w:style w:type="character" w:customStyle="1" w:styleId="BalloonTextChar">
    <w:name w:val="Balloon Text Char"/>
    <w:link w:val="BalloonText"/>
    <w:uiPriority w:val="99"/>
    <w:semiHidden/>
    <w:rsid w:val="00980754"/>
    <w:rPr>
      <w:rFonts w:ascii="Segoe UI" w:hAnsi="Segoe UI" w:cs="Segoe UI"/>
      <w:sz w:val="18"/>
      <w:szCs w:val="18"/>
      <w:lang w:eastAsia="en-US"/>
    </w:rPr>
  </w:style>
  <w:style w:type="paragraph" w:styleId="Subtitle">
    <w:name w:val="Subtitle"/>
    <w:basedOn w:val="Normal"/>
    <w:next w:val="Normal"/>
    <w:link w:val="SubtitleChar"/>
    <w:uiPriority w:val="11"/>
    <w:qFormat/>
    <w:rsid w:val="002E141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E141E"/>
    <w:rPr>
      <w:rFonts w:asciiTheme="minorHAnsi" w:eastAsiaTheme="minorEastAsia" w:hAnsiTheme="minorHAnsi" w:cstheme="minorBidi"/>
      <w:color w:val="5A5A5A" w:themeColor="text1" w:themeTint="A5"/>
      <w:spacing w:val="15"/>
      <w:sz w:val="22"/>
      <w:szCs w:val="22"/>
      <w:lang w:eastAsia="en-US"/>
    </w:rPr>
  </w:style>
  <w:style w:type="table" w:styleId="PlainTable1">
    <w:name w:val="Plain Table 1"/>
    <w:basedOn w:val="TableNormal"/>
    <w:uiPriority w:val="41"/>
    <w:rsid w:val="00E1727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E91675"/>
    <w:pPr>
      <w:spacing w:before="100" w:beforeAutospacing="1" w:after="100" w:afterAutospacing="1"/>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1337">
      <w:bodyDiv w:val="1"/>
      <w:marLeft w:val="0"/>
      <w:marRight w:val="0"/>
      <w:marTop w:val="0"/>
      <w:marBottom w:val="0"/>
      <w:divBdr>
        <w:top w:val="none" w:sz="0" w:space="0" w:color="auto"/>
        <w:left w:val="none" w:sz="0" w:space="0" w:color="auto"/>
        <w:bottom w:val="none" w:sz="0" w:space="0" w:color="auto"/>
        <w:right w:val="none" w:sz="0" w:space="0" w:color="auto"/>
      </w:divBdr>
    </w:div>
    <w:div w:id="126243514">
      <w:bodyDiv w:val="1"/>
      <w:marLeft w:val="0"/>
      <w:marRight w:val="0"/>
      <w:marTop w:val="0"/>
      <w:marBottom w:val="0"/>
      <w:divBdr>
        <w:top w:val="none" w:sz="0" w:space="0" w:color="auto"/>
        <w:left w:val="none" w:sz="0" w:space="0" w:color="auto"/>
        <w:bottom w:val="none" w:sz="0" w:space="0" w:color="auto"/>
        <w:right w:val="none" w:sz="0" w:space="0" w:color="auto"/>
      </w:divBdr>
    </w:div>
    <w:div w:id="366301363">
      <w:bodyDiv w:val="1"/>
      <w:marLeft w:val="0"/>
      <w:marRight w:val="0"/>
      <w:marTop w:val="0"/>
      <w:marBottom w:val="0"/>
      <w:divBdr>
        <w:top w:val="none" w:sz="0" w:space="0" w:color="auto"/>
        <w:left w:val="none" w:sz="0" w:space="0" w:color="auto"/>
        <w:bottom w:val="none" w:sz="0" w:space="0" w:color="auto"/>
        <w:right w:val="none" w:sz="0" w:space="0" w:color="auto"/>
      </w:divBdr>
    </w:div>
    <w:div w:id="1505124277">
      <w:bodyDiv w:val="1"/>
      <w:marLeft w:val="0"/>
      <w:marRight w:val="0"/>
      <w:marTop w:val="0"/>
      <w:marBottom w:val="0"/>
      <w:divBdr>
        <w:top w:val="none" w:sz="0" w:space="0" w:color="auto"/>
        <w:left w:val="none" w:sz="0" w:space="0" w:color="auto"/>
        <w:bottom w:val="none" w:sz="0" w:space="0" w:color="auto"/>
        <w:right w:val="none" w:sz="0" w:space="0" w:color="auto"/>
      </w:divBdr>
    </w:div>
    <w:div w:id="1509103079">
      <w:bodyDiv w:val="1"/>
      <w:marLeft w:val="0"/>
      <w:marRight w:val="0"/>
      <w:marTop w:val="0"/>
      <w:marBottom w:val="0"/>
      <w:divBdr>
        <w:top w:val="none" w:sz="0" w:space="0" w:color="auto"/>
        <w:left w:val="none" w:sz="0" w:space="0" w:color="auto"/>
        <w:bottom w:val="none" w:sz="0" w:space="0" w:color="auto"/>
        <w:right w:val="none" w:sz="0" w:space="0" w:color="auto"/>
      </w:divBdr>
    </w:div>
    <w:div w:id="199448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ederalretirees.ca/en/Branches/Manitoba/Winnipeg-and-District" TargetMode="External"/><Relationship Id="rId4" Type="http://schemas.openxmlformats.org/officeDocument/2006/relationships/settings" Target="settings.xml"/><Relationship Id="rId9" Type="http://schemas.openxmlformats.org/officeDocument/2006/relationships/hyperlink" Target="http://www.federalretirees.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8108-DA59-4EB4-B55E-B51611D3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15848</CharactersWithSpaces>
  <SharedDoc>false</SharedDoc>
  <HLinks>
    <vt:vector size="18" baseType="variant">
      <vt:variant>
        <vt:i4>7929941</vt:i4>
      </vt:variant>
      <vt:variant>
        <vt:i4>9</vt:i4>
      </vt:variant>
      <vt:variant>
        <vt:i4>0</vt:i4>
      </vt:variant>
      <vt:variant>
        <vt:i4>5</vt:i4>
      </vt:variant>
      <vt:variant>
        <vt:lpwstr>mailto:FSNAWinnipeg@mymts.net</vt:lpwstr>
      </vt:variant>
      <vt:variant>
        <vt:lpwstr/>
      </vt:variant>
      <vt:variant>
        <vt:i4>5767260</vt:i4>
      </vt:variant>
      <vt:variant>
        <vt:i4>6</vt:i4>
      </vt:variant>
      <vt:variant>
        <vt:i4>0</vt:i4>
      </vt:variant>
      <vt:variant>
        <vt:i4>5</vt:i4>
      </vt:variant>
      <vt:variant>
        <vt:lpwstr>http://www.fsnawinnipeg.com/</vt:lpwstr>
      </vt:variant>
      <vt:variant>
        <vt:lpwstr/>
      </vt:variant>
      <vt:variant>
        <vt:i4>5046348</vt:i4>
      </vt:variant>
      <vt:variant>
        <vt:i4>3</vt:i4>
      </vt:variant>
      <vt:variant>
        <vt:i4>0</vt:i4>
      </vt:variant>
      <vt:variant>
        <vt:i4>5</vt:i4>
      </vt:variant>
      <vt:variant>
        <vt:lpwstr>http://www.fsna.com/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Yarema</dc:creator>
  <cp:lastModifiedBy>paula nygaard</cp:lastModifiedBy>
  <cp:revision>11</cp:revision>
  <cp:lastPrinted>2017-03-15T14:22:00Z</cp:lastPrinted>
  <dcterms:created xsi:type="dcterms:W3CDTF">2021-04-15T16:50:00Z</dcterms:created>
  <dcterms:modified xsi:type="dcterms:W3CDTF">2021-04-16T14:19:00Z</dcterms:modified>
</cp:coreProperties>
</file>